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方正公文黑体" w:hAnsi="方正公文黑体" w:eastAsia="方正公文黑体" w:cs="方正公文黑体"/>
          <w:color w:val="auto"/>
          <w:sz w:val="32"/>
          <w:szCs w:val="32"/>
        </w:rPr>
      </w:pPr>
      <w:bookmarkStart w:id="0" w:name="_Toc24480"/>
      <w:bookmarkStart w:id="1" w:name="_Toc30313"/>
    </w:p>
    <w:p>
      <w:pPr>
        <w:jc w:val="center"/>
        <w:outlineLvl w:val="0"/>
        <w:rPr>
          <w:rFonts w:ascii="方正公文黑体" w:hAnsi="方正公文黑体" w:eastAsia="方正公文黑体" w:cs="方正公文黑体"/>
          <w:color w:val="auto"/>
          <w:sz w:val="32"/>
          <w:szCs w:val="32"/>
        </w:rPr>
      </w:pPr>
    </w:p>
    <w:p>
      <w:pPr>
        <w:jc w:val="center"/>
        <w:outlineLvl w:val="0"/>
        <w:rPr>
          <w:rFonts w:ascii="方正公文黑体" w:hAnsi="方正公文黑体" w:eastAsia="方正公文黑体" w:cs="方正公文黑体"/>
          <w:color w:val="auto"/>
          <w:sz w:val="32"/>
          <w:szCs w:val="32"/>
        </w:rPr>
      </w:pPr>
    </w:p>
    <w:p>
      <w:pPr>
        <w:jc w:val="center"/>
        <w:outlineLvl w:val="0"/>
        <w:rPr>
          <w:rFonts w:ascii="方正公文黑体" w:hAnsi="方正公文黑体" w:eastAsia="方正公文黑体" w:cs="方正公文黑体"/>
          <w:color w:val="auto"/>
          <w:sz w:val="32"/>
          <w:szCs w:val="32"/>
        </w:rPr>
      </w:pPr>
    </w:p>
    <w:p>
      <w:pPr>
        <w:spacing w:line="800" w:lineRule="exact"/>
        <w:jc w:val="center"/>
        <w:outlineLvl w:val="0"/>
        <w:rPr>
          <w:rFonts w:ascii="方正公文黑体" w:hAnsi="方正公文黑体" w:eastAsia="方正公文黑体" w:cs="方正公文黑体"/>
          <w:color w:val="auto"/>
          <w:sz w:val="48"/>
          <w:szCs w:val="48"/>
        </w:rPr>
      </w:pPr>
      <w:r>
        <w:rPr>
          <w:rFonts w:hint="eastAsia" w:ascii="黑体" w:hAnsi="黑体" w:eastAsia="黑体" w:cs="黑体"/>
          <w:color w:val="auto"/>
          <w:sz w:val="48"/>
          <w:szCs w:val="48"/>
        </w:rPr>
        <w:t>广东江门幼儿师范高等专科学校学校</w:t>
      </w:r>
    </w:p>
    <w:p>
      <w:pPr>
        <w:spacing w:line="800" w:lineRule="exact"/>
        <w:jc w:val="center"/>
        <w:outlineLvl w:val="0"/>
        <w:rPr>
          <w:rFonts w:ascii="方正公文黑体" w:hAnsi="方正公文黑体" w:eastAsia="方正公文黑体" w:cs="方正公文黑体"/>
          <w:color w:val="auto"/>
          <w:sz w:val="44"/>
          <w:szCs w:val="44"/>
        </w:rPr>
      </w:pPr>
    </w:p>
    <w:p>
      <w:pPr>
        <w:spacing w:line="800" w:lineRule="exact"/>
        <w:jc w:val="center"/>
        <w:outlineLvl w:val="0"/>
        <w:rPr>
          <w:rFonts w:ascii="方正公文黑体" w:hAnsi="方正公文黑体" w:eastAsia="方正公文黑体" w:cs="方正公文黑体"/>
          <w:color w:val="auto"/>
          <w:sz w:val="44"/>
          <w:szCs w:val="44"/>
        </w:rPr>
      </w:pPr>
    </w:p>
    <w:p>
      <w:pPr>
        <w:spacing w:line="800" w:lineRule="exact"/>
        <w:jc w:val="center"/>
        <w:outlineLvl w:val="0"/>
        <w:rPr>
          <w:rFonts w:ascii="方正公文黑体" w:hAnsi="方正公文黑体" w:eastAsia="方正公文黑体" w:cs="方正公文黑体"/>
          <w:color w:val="auto"/>
          <w:sz w:val="44"/>
          <w:szCs w:val="44"/>
        </w:rPr>
      </w:pPr>
    </w:p>
    <w:p>
      <w:pPr>
        <w:spacing w:line="800" w:lineRule="exact"/>
        <w:jc w:val="center"/>
        <w:outlineLvl w:val="0"/>
        <w:rPr>
          <w:rFonts w:ascii="楷体" w:hAnsi="楷体" w:eastAsia="楷体" w:cs="楷体"/>
          <w:b/>
          <w:bCs/>
          <w:color w:val="auto"/>
          <w:sz w:val="72"/>
          <w:szCs w:val="72"/>
        </w:rPr>
      </w:pPr>
      <w:r>
        <w:rPr>
          <w:rFonts w:hint="eastAsia" w:ascii="楷体" w:hAnsi="楷体" w:eastAsia="楷体" w:cs="楷体"/>
          <w:b/>
          <w:bCs/>
          <w:color w:val="auto"/>
          <w:sz w:val="72"/>
          <w:szCs w:val="72"/>
        </w:rPr>
        <w:t>2022级人才培养方案</w:t>
      </w:r>
    </w:p>
    <w:p>
      <w:pPr>
        <w:spacing w:line="800" w:lineRule="exact"/>
        <w:jc w:val="center"/>
        <w:outlineLvl w:val="0"/>
        <w:rPr>
          <w:rFonts w:ascii="方正公文黑体" w:hAnsi="方正公文黑体" w:eastAsia="方正公文黑体" w:cs="方正公文黑体"/>
          <w:color w:val="auto"/>
          <w:sz w:val="44"/>
          <w:szCs w:val="44"/>
        </w:rPr>
      </w:pPr>
    </w:p>
    <w:p>
      <w:pPr>
        <w:spacing w:line="800" w:lineRule="exact"/>
        <w:jc w:val="center"/>
        <w:outlineLvl w:val="0"/>
        <w:rPr>
          <w:rFonts w:hint="eastAsia" w:ascii="楷体" w:hAnsi="楷体" w:eastAsia="楷体" w:cs="楷体"/>
          <w:color w:val="auto"/>
          <w:sz w:val="52"/>
          <w:szCs w:val="52"/>
          <w:lang w:eastAsia="zh-CN"/>
        </w:rPr>
      </w:pPr>
      <w:r>
        <w:rPr>
          <w:rFonts w:hint="eastAsia" w:ascii="楷体" w:hAnsi="楷体" w:eastAsia="楷体" w:cs="楷体"/>
          <w:b/>
          <w:bCs/>
          <w:color w:val="auto"/>
          <w:sz w:val="52"/>
          <w:szCs w:val="52"/>
        </w:rPr>
        <w:t>学前教育专业</w:t>
      </w:r>
      <w:bookmarkEnd w:id="0"/>
      <w:bookmarkEnd w:id="1"/>
      <w:r>
        <w:rPr>
          <w:rFonts w:hint="eastAsia" w:ascii="楷体" w:hAnsi="楷体" w:eastAsia="楷体" w:cs="楷体"/>
          <w:b/>
          <w:bCs/>
          <w:color w:val="auto"/>
          <w:sz w:val="52"/>
          <w:szCs w:val="52"/>
          <w:lang w:eastAsia="zh-CN"/>
        </w:rPr>
        <w:t>（</w:t>
      </w:r>
      <w:r>
        <w:rPr>
          <w:rFonts w:hint="eastAsia" w:ascii="楷体" w:hAnsi="楷体" w:eastAsia="楷体" w:cs="楷体"/>
          <w:b/>
          <w:bCs/>
          <w:color w:val="auto"/>
          <w:sz w:val="52"/>
          <w:szCs w:val="52"/>
          <w:lang w:val="en-US" w:eastAsia="zh-CN"/>
        </w:rPr>
        <w:t>三年制</w:t>
      </w:r>
      <w:r>
        <w:rPr>
          <w:rFonts w:hint="eastAsia" w:ascii="楷体" w:hAnsi="楷体" w:eastAsia="楷体" w:cs="楷体"/>
          <w:b/>
          <w:bCs/>
          <w:color w:val="auto"/>
          <w:sz w:val="52"/>
          <w:szCs w:val="52"/>
          <w:lang w:eastAsia="zh-CN"/>
        </w:rPr>
        <w:t>）</w:t>
      </w:r>
    </w:p>
    <w:p>
      <w:pPr>
        <w:jc w:val="center"/>
        <w:outlineLvl w:val="0"/>
        <w:rPr>
          <w:rFonts w:ascii="方正公文黑体" w:hAnsi="方正公文黑体" w:eastAsia="方正公文黑体" w:cs="方正公文黑体"/>
          <w:color w:val="auto"/>
          <w:sz w:val="32"/>
          <w:szCs w:val="32"/>
        </w:rPr>
      </w:pPr>
    </w:p>
    <w:p>
      <w:pPr>
        <w:jc w:val="center"/>
        <w:outlineLvl w:val="0"/>
        <w:rPr>
          <w:rFonts w:ascii="方正公文黑体" w:hAnsi="方正公文黑体" w:eastAsia="方正公文黑体" w:cs="方正公文黑体"/>
          <w:color w:val="auto"/>
          <w:sz w:val="32"/>
          <w:szCs w:val="32"/>
        </w:rPr>
      </w:pPr>
    </w:p>
    <w:p>
      <w:pPr>
        <w:jc w:val="center"/>
        <w:outlineLvl w:val="0"/>
        <w:rPr>
          <w:rFonts w:ascii="方正公文黑体" w:hAnsi="方正公文黑体" w:eastAsia="方正公文黑体" w:cs="方正公文黑体"/>
          <w:color w:val="auto"/>
          <w:sz w:val="32"/>
          <w:szCs w:val="32"/>
        </w:rPr>
      </w:pPr>
    </w:p>
    <w:p>
      <w:pPr>
        <w:jc w:val="center"/>
        <w:outlineLvl w:val="0"/>
        <w:rPr>
          <w:rFonts w:ascii="方正公文黑体" w:hAnsi="方正公文黑体" w:eastAsia="方正公文黑体" w:cs="方正公文黑体"/>
          <w:color w:val="auto"/>
          <w:sz w:val="32"/>
          <w:szCs w:val="32"/>
        </w:rPr>
      </w:pPr>
    </w:p>
    <w:p>
      <w:pPr>
        <w:spacing w:line="800" w:lineRule="exact"/>
        <w:jc w:val="center"/>
        <w:outlineLvl w:val="0"/>
        <w:rPr>
          <w:rFonts w:ascii="黑体" w:hAnsi="黑体" w:eastAsia="黑体" w:cs="黑体"/>
          <w:color w:val="auto"/>
          <w:sz w:val="52"/>
          <w:szCs w:val="52"/>
        </w:rPr>
      </w:pPr>
      <w:r>
        <w:rPr>
          <w:rFonts w:hint="eastAsia" w:ascii="黑体" w:hAnsi="黑体" w:eastAsia="黑体" w:cs="黑体"/>
          <w:color w:val="auto"/>
          <w:sz w:val="52"/>
          <w:szCs w:val="52"/>
        </w:rPr>
        <w:t>二〇二二年七月</w:t>
      </w:r>
    </w:p>
    <w:p>
      <w:pPr>
        <w:jc w:val="center"/>
        <w:outlineLvl w:val="0"/>
        <w:rPr>
          <w:rFonts w:ascii="方正公文黑体" w:hAnsi="方正公文黑体" w:eastAsia="方正公文黑体" w:cs="方正公文黑体"/>
          <w:color w:val="auto"/>
          <w:sz w:val="32"/>
          <w:szCs w:val="32"/>
        </w:rPr>
      </w:pPr>
    </w:p>
    <w:p>
      <w:pPr>
        <w:spacing w:line="400" w:lineRule="exact"/>
        <w:ind w:firstLine="480" w:firstLineChars="200"/>
        <w:outlineLvl w:val="0"/>
        <w:rPr>
          <w:rFonts w:ascii="方正公文黑体" w:hAnsi="方正公文黑体" w:eastAsia="方正公文黑体" w:cs="方正公文黑体"/>
          <w:color w:val="auto"/>
          <w:kern w:val="0"/>
          <w:sz w:val="24"/>
        </w:rPr>
      </w:pPr>
      <w:bookmarkStart w:id="2" w:name="_Toc15407"/>
      <w:bookmarkStart w:id="3" w:name="_Toc17742"/>
    </w:p>
    <w:p>
      <w:pPr>
        <w:spacing w:line="400" w:lineRule="exact"/>
        <w:ind w:firstLine="480" w:firstLineChars="200"/>
        <w:outlineLvl w:val="0"/>
        <w:rPr>
          <w:rFonts w:ascii="方正公文黑体" w:hAnsi="方正公文黑体" w:eastAsia="方正公文黑体" w:cs="方正公文黑体"/>
          <w:color w:val="auto"/>
          <w:kern w:val="0"/>
          <w:sz w:val="24"/>
        </w:rPr>
      </w:pPr>
    </w:p>
    <w:p>
      <w:pPr>
        <w:spacing w:line="400" w:lineRule="exact"/>
        <w:ind w:firstLine="480" w:firstLineChars="200"/>
        <w:outlineLvl w:val="0"/>
        <w:rPr>
          <w:rFonts w:ascii="方正公文黑体" w:hAnsi="方正公文黑体" w:eastAsia="方正公文黑体" w:cs="方正公文黑体"/>
          <w:color w:val="auto"/>
          <w:kern w:val="0"/>
          <w:sz w:val="24"/>
        </w:rPr>
      </w:pPr>
    </w:p>
    <w:p>
      <w:pPr>
        <w:spacing w:line="400" w:lineRule="exact"/>
        <w:ind w:firstLine="480" w:firstLineChars="200"/>
        <w:outlineLvl w:val="0"/>
        <w:rPr>
          <w:rFonts w:ascii="方正公文黑体" w:hAnsi="方正公文黑体" w:eastAsia="方正公文黑体" w:cs="方正公文黑体"/>
          <w:color w:val="auto"/>
          <w:kern w:val="0"/>
          <w:sz w:val="24"/>
        </w:rPr>
      </w:pPr>
    </w:p>
    <w:p>
      <w:pPr>
        <w:spacing w:line="440" w:lineRule="exact"/>
        <w:ind w:firstLine="480" w:firstLineChars="200"/>
        <w:outlineLvl w:val="0"/>
        <w:rPr>
          <w:rFonts w:ascii="方正公文黑体" w:hAnsi="方正公文黑体" w:eastAsia="方正公文黑体" w:cs="方正公文黑体"/>
          <w:color w:val="auto"/>
          <w:kern w:val="0"/>
          <w:sz w:val="24"/>
        </w:rPr>
      </w:pPr>
      <w:r>
        <w:rPr>
          <w:rFonts w:hint="eastAsia" w:ascii="方正公文黑体" w:hAnsi="方正公文黑体" w:eastAsia="方正公文黑体" w:cs="方正公文黑体"/>
          <w:color w:val="auto"/>
          <w:kern w:val="0"/>
          <w:sz w:val="24"/>
        </w:rPr>
        <w:t>一、专业名称及代码</w:t>
      </w:r>
      <w:bookmarkEnd w:id="2"/>
      <w:bookmarkEnd w:id="3"/>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专业名称：学前教育专业</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专业代码：</w:t>
      </w:r>
      <w:r>
        <w:rPr>
          <w:rFonts w:hint="eastAsia" w:ascii="楷体" w:hAnsi="楷体" w:eastAsia="楷体" w:cs="楷体"/>
          <w:bCs/>
          <w:color w:val="auto"/>
          <w:kern w:val="0"/>
          <w:sz w:val="24"/>
          <w:lang w:val="en-US" w:eastAsia="zh-CN"/>
        </w:rPr>
        <w:t>5</w:t>
      </w:r>
      <w:r>
        <w:rPr>
          <w:rFonts w:hint="eastAsia" w:ascii="楷体" w:hAnsi="楷体" w:eastAsia="楷体" w:cs="楷体"/>
          <w:bCs/>
          <w:color w:val="auto"/>
          <w:kern w:val="0"/>
          <w:sz w:val="24"/>
        </w:rPr>
        <w:t>70102K</w:t>
      </w:r>
    </w:p>
    <w:p>
      <w:pPr>
        <w:spacing w:line="440" w:lineRule="exact"/>
        <w:ind w:firstLine="480" w:firstLineChars="200"/>
        <w:outlineLvl w:val="0"/>
        <w:rPr>
          <w:rFonts w:ascii="方正公文黑体" w:hAnsi="方正公文黑体" w:eastAsia="方正公文黑体" w:cs="方正公文黑体"/>
          <w:color w:val="auto"/>
          <w:kern w:val="0"/>
          <w:sz w:val="24"/>
        </w:rPr>
      </w:pPr>
      <w:bookmarkStart w:id="4" w:name="_Toc11927"/>
      <w:bookmarkStart w:id="5" w:name="_Toc993"/>
      <w:r>
        <w:rPr>
          <w:rFonts w:hint="eastAsia" w:ascii="方正公文黑体" w:hAnsi="方正公文黑体" w:eastAsia="方正公文黑体" w:cs="方正公文黑体"/>
          <w:color w:val="auto"/>
          <w:kern w:val="0"/>
          <w:sz w:val="24"/>
        </w:rPr>
        <w:t>二、招生对象</w:t>
      </w:r>
      <w:bookmarkEnd w:id="4"/>
      <w:bookmarkEnd w:id="5"/>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全日制普通高中、各类中等职业学校毕业生</w:t>
      </w:r>
    </w:p>
    <w:p>
      <w:pPr>
        <w:spacing w:line="440" w:lineRule="exact"/>
        <w:ind w:firstLine="480" w:firstLineChars="200"/>
        <w:outlineLvl w:val="0"/>
        <w:rPr>
          <w:rFonts w:ascii="方正公文黑体" w:hAnsi="方正公文黑体" w:eastAsia="方正公文黑体" w:cs="方正公文黑体"/>
          <w:color w:val="auto"/>
          <w:kern w:val="0"/>
          <w:sz w:val="24"/>
        </w:rPr>
      </w:pPr>
      <w:bookmarkStart w:id="6" w:name="_Toc5276"/>
      <w:bookmarkStart w:id="7" w:name="_Toc14018"/>
      <w:r>
        <w:rPr>
          <w:rFonts w:hint="eastAsia" w:ascii="方正公文黑体" w:hAnsi="方正公文黑体" w:eastAsia="方正公文黑体" w:cs="方正公文黑体"/>
          <w:color w:val="auto"/>
          <w:kern w:val="0"/>
          <w:sz w:val="24"/>
        </w:rPr>
        <w:t>三、修业年限</w:t>
      </w:r>
      <w:bookmarkEnd w:id="6"/>
      <w:bookmarkEnd w:id="7"/>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全日制三年，弹性学制3—5年</w:t>
      </w:r>
    </w:p>
    <w:p>
      <w:pPr>
        <w:spacing w:line="440" w:lineRule="exact"/>
        <w:ind w:firstLine="480" w:firstLineChars="200"/>
        <w:outlineLvl w:val="0"/>
        <w:rPr>
          <w:rFonts w:ascii="方正公文黑体" w:hAnsi="方正公文黑体" w:eastAsia="方正公文黑体" w:cs="方正公文黑体"/>
          <w:color w:val="auto"/>
          <w:kern w:val="0"/>
          <w:sz w:val="24"/>
        </w:rPr>
      </w:pPr>
      <w:bookmarkStart w:id="8" w:name="_Toc27428"/>
      <w:bookmarkStart w:id="9" w:name="_Toc16479"/>
      <w:r>
        <w:rPr>
          <w:rFonts w:hint="eastAsia" w:ascii="方正公文黑体" w:hAnsi="方正公文黑体" w:eastAsia="方正公文黑体" w:cs="方正公文黑体"/>
          <w:color w:val="auto"/>
          <w:kern w:val="0"/>
          <w:sz w:val="24"/>
        </w:rPr>
        <w:t>四、培养目标与规格</w:t>
      </w:r>
      <w:bookmarkEnd w:id="8"/>
      <w:bookmarkEnd w:id="9"/>
    </w:p>
    <w:p>
      <w:pPr>
        <w:spacing w:line="440" w:lineRule="exact"/>
        <w:ind w:firstLine="420" w:firstLineChars="200"/>
        <w:outlineLvl w:val="1"/>
        <w:rPr>
          <w:rFonts w:ascii="方正公文黑体" w:hAnsi="方正公文黑体" w:eastAsia="方正公文黑体" w:cs="方正公文黑体"/>
          <w:color w:val="auto"/>
          <w:kern w:val="0"/>
          <w:szCs w:val="21"/>
        </w:rPr>
      </w:pPr>
      <w:bookmarkStart w:id="10" w:name="_Toc19666"/>
      <w:bookmarkStart w:id="11" w:name="_Toc12957"/>
      <w:r>
        <w:rPr>
          <w:rFonts w:hint="eastAsia" w:ascii="方正公文黑体" w:hAnsi="方正公文黑体" w:eastAsia="方正公文黑体" w:cs="方正公文黑体"/>
          <w:color w:val="auto"/>
          <w:kern w:val="0"/>
          <w:szCs w:val="21"/>
        </w:rPr>
        <w:t>（一）培养目标</w:t>
      </w:r>
      <w:bookmarkEnd w:id="10"/>
      <w:bookmarkEnd w:id="11"/>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本专业立足于广东省，面向粤港澳大湾区，培养适应新时代高质量学前教育发展的人才需求，热爱儿童和学前教育事业，具有健全人格，较好的人文和科学素养、学前教育理论素养和扎实的保教实践技能，能在幼儿园、各类学前教育专业机构从事教育教学、管理工作的“厚基础、重能力、展特长”的高素质应用型学前教育专业人才。</w:t>
      </w:r>
    </w:p>
    <w:p>
      <w:pPr>
        <w:spacing w:line="440" w:lineRule="exact"/>
        <w:ind w:firstLine="420" w:firstLineChars="200"/>
        <w:outlineLvl w:val="1"/>
        <w:rPr>
          <w:rFonts w:ascii="方正公文黑体" w:hAnsi="方正公文黑体" w:eastAsia="方正公文黑体" w:cs="方正公文黑体"/>
          <w:color w:val="auto"/>
          <w:kern w:val="0"/>
          <w:szCs w:val="21"/>
        </w:rPr>
      </w:pPr>
      <w:bookmarkStart w:id="12" w:name="_Toc14760"/>
      <w:bookmarkStart w:id="13" w:name="_Toc3669"/>
      <w:r>
        <w:rPr>
          <w:rFonts w:hint="eastAsia" w:ascii="方正公文黑体" w:hAnsi="方正公文黑体" w:eastAsia="方正公文黑体" w:cs="方正公文黑体"/>
          <w:color w:val="auto"/>
          <w:kern w:val="0"/>
          <w:szCs w:val="21"/>
        </w:rPr>
        <w:t>（二）培养规格</w:t>
      </w:r>
      <w:bookmarkEnd w:id="12"/>
      <w:bookmarkEnd w:id="13"/>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本专业毕业生应在素质、知识和能力等方面达到以下要求：</w:t>
      </w:r>
    </w:p>
    <w:p>
      <w:pPr>
        <w:spacing w:line="440" w:lineRule="exact"/>
        <w:ind w:firstLine="420" w:firstLineChars="200"/>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1.素质要求</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（1）坚定拥护中国共产党领导和我国社会主义制度，在习近平新时代中国特色社会主义思想指引下，践行社会主义核心价值观，落实立德树人的根本任务；</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（2）崇尚宪法、遵法守纪、崇德向善、诚实守信、尊重生命、热爱劳动，履行道德准则和行为规范，具有社会责任感和社会参与意识；</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（3）具有先进的教育思想，热爱学前教育事业，具备良好的职业道德，热爱儿童；</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（4）勇于奋斗、乐观向上，具有自我管理能力、职业生涯规划的意识，有较强的集体意识和团队合作精神；</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（5）具有健康的体魄、心理和健全的人格，掌握基本运动知识和一两项运动技能，养成良好的健身与卫生习惯，良好的行为习惯；</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（6）具有一定的审美和人文素养，能够形成本专业之外一两项艺术特长或爱好。</w:t>
      </w:r>
    </w:p>
    <w:p>
      <w:pPr>
        <w:spacing w:line="440" w:lineRule="exact"/>
        <w:ind w:firstLine="420" w:firstLineChars="200"/>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2.知识要求</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（1）掌握必备的思想政治理论、科学文化基础知识和中华优秀传统文化知识；</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（2）熟悉与本专业相关的法律法规以及环境保护、安全消防等相关知识；</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（3）掌握不同年龄、不同水平幼儿身心发展特点、规律和指导策略等幼儿发展的知识；</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（4）掌握学前教育学、学前儿童发展心理学、学前儿童卫生保健、学前教育研究方法、幼儿园活动设计与实施等幼儿保育和教育的知识；</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（5）掌握自然科学、人文社会科学、艺术欣赏与表现和现代信息技术等通识性知识。</w:t>
      </w:r>
    </w:p>
    <w:p>
      <w:pPr>
        <w:spacing w:line="440" w:lineRule="exact"/>
        <w:ind w:firstLine="420" w:firstLineChars="200"/>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3.能力要求</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（1）具有遵守师德规范、涵养教育情怀的师德践行能力；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（2）具有育德意识和育人实践的综合育人能力；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（3）具有班级管理、心理健康指导、家园协同的综合育人能力；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（4）具有掌握专业知识与技能的保育和教育实践能力；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（5）具有创设物质环境和营造心理环境的保育和教育实践能力；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（6）具有组织一日生活的保育和教育实践能力；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（7）具有满足游戏需要、创设游戏环境和支持幼儿游戏的保育和教育实践能力；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（8）具有设计教育活动方案、组织教育活动和实施教育评价的保育和教育实践能力；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（9）具有发展规划、反思改进、学会研究的自主发展能力；</w:t>
      </w:r>
    </w:p>
    <w:p>
      <w:pPr>
        <w:spacing w:line="440" w:lineRule="exact"/>
        <w:ind w:firstLine="480" w:firstLineChars="200"/>
        <w:rPr>
          <w:rFonts w:ascii="楷体" w:hAnsi="楷体" w:eastAsia="楷体" w:cs="楷体"/>
          <w:bCs/>
          <w:color w:val="auto"/>
          <w:kern w:val="0"/>
          <w:sz w:val="24"/>
        </w:rPr>
      </w:pPr>
      <w:r>
        <w:rPr>
          <w:rFonts w:hint="eastAsia" w:ascii="楷体" w:hAnsi="楷体" w:eastAsia="楷体" w:cs="楷体"/>
          <w:bCs/>
          <w:color w:val="auto"/>
          <w:kern w:val="0"/>
          <w:sz w:val="24"/>
        </w:rPr>
        <w:t>（10）具有沟通技能和共同学习的自主发展能力。</w:t>
      </w:r>
    </w:p>
    <w:p>
      <w:pPr>
        <w:spacing w:line="440" w:lineRule="exact"/>
        <w:ind w:firstLine="480" w:firstLineChars="200"/>
        <w:outlineLvl w:val="1"/>
        <w:rPr>
          <w:rFonts w:ascii="方正公文黑体" w:hAnsi="方正公文黑体" w:eastAsia="方正公文黑体" w:cs="方正公文黑体"/>
          <w:color w:val="auto"/>
          <w:kern w:val="0"/>
          <w:szCs w:val="21"/>
        </w:rPr>
      </w:pPr>
      <w:bookmarkStart w:id="14" w:name="_Toc1220"/>
      <w:bookmarkStart w:id="15" w:name="_Toc14449"/>
      <w:r>
        <w:rPr>
          <w:rFonts w:hint="eastAsia" w:ascii="方正公文黑体" w:hAnsi="方正公文黑体" w:eastAsia="方正公文黑体" w:cs="方正公文黑体"/>
          <w:color w:val="auto"/>
          <w:kern w:val="0"/>
          <w:sz w:val="24"/>
        </w:rPr>
        <w:t>五、职业</w:t>
      </w:r>
      <w:bookmarkEnd w:id="14"/>
      <w:bookmarkEnd w:id="15"/>
      <w:bookmarkStart w:id="16" w:name="_Toc25062"/>
      <w:bookmarkStart w:id="17" w:name="_Toc15209"/>
      <w:r>
        <w:rPr>
          <w:rFonts w:hint="eastAsia" w:ascii="方正公文黑体" w:hAnsi="方正公文黑体" w:eastAsia="方正公文黑体" w:cs="方正公文黑体"/>
          <w:color w:val="auto"/>
          <w:kern w:val="0"/>
          <w:sz w:val="24"/>
        </w:rPr>
        <w:t>面向和发展路径</w:t>
      </w:r>
      <w:bookmarkEnd w:id="16"/>
      <w:bookmarkEnd w:id="17"/>
    </w:p>
    <w:p>
      <w:pPr>
        <w:spacing w:line="440" w:lineRule="exact"/>
        <w:jc w:val="center"/>
        <w:textAlignment w:val="baseline"/>
        <w:rPr>
          <w:rFonts w:hint="default" w:ascii="华文仿宋" w:hAnsi="华文仿宋" w:eastAsia="华文仿宋" w:cs="华文仿宋"/>
          <w:b/>
          <w:bCs/>
          <w:color w:val="auto"/>
          <w:sz w:val="18"/>
          <w:szCs w:val="18"/>
          <w:lang w:val="en-US" w:eastAsia="zh-CN"/>
        </w:rPr>
      </w:pPr>
      <w:r>
        <w:rPr>
          <w:rFonts w:hint="eastAsia" w:ascii="华文仿宋" w:hAnsi="华文仿宋" w:eastAsia="华文仿宋" w:cs="华文仿宋"/>
          <w:b/>
          <w:bCs/>
          <w:color w:val="auto"/>
          <w:sz w:val="18"/>
          <w:szCs w:val="18"/>
        </w:rPr>
        <w:t>表一 学前教育专业职业面向</w:t>
      </w:r>
      <w:r>
        <w:rPr>
          <w:rFonts w:hint="eastAsia" w:ascii="华文仿宋" w:hAnsi="华文仿宋" w:eastAsia="华文仿宋" w:cs="华文仿宋"/>
          <w:b/>
          <w:bCs/>
          <w:color w:val="auto"/>
          <w:sz w:val="18"/>
          <w:szCs w:val="18"/>
          <w:lang w:val="en-US" w:eastAsia="zh-CN"/>
        </w:rPr>
        <w:t>与发展路径</w:t>
      </w:r>
    </w:p>
    <w:tbl>
      <w:tblPr>
        <w:tblStyle w:val="5"/>
        <w:tblW w:w="91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3"/>
        <w:gridCol w:w="1175"/>
        <w:gridCol w:w="1275"/>
        <w:gridCol w:w="1575"/>
        <w:gridCol w:w="1743"/>
        <w:gridCol w:w="2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2" w:hRule="atLeast"/>
          <w:jc w:val="center"/>
        </w:trPr>
        <w:tc>
          <w:tcPr>
            <w:tcW w:w="1143"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hint="eastAsia" w:ascii="华文仿宋" w:hAnsi="华文仿宋" w:eastAsia="华文仿宋" w:cs="华文仿宋"/>
                <w:bCs/>
                <w:color w:val="auto"/>
                <w:szCs w:val="21"/>
              </w:rPr>
            </w:pPr>
            <w:r>
              <w:rPr>
                <w:rFonts w:hint="eastAsia" w:ascii="华文仿宋" w:hAnsi="华文仿宋" w:eastAsia="华文仿宋" w:cs="华文仿宋"/>
                <w:bCs/>
                <w:color w:val="auto"/>
                <w:szCs w:val="21"/>
              </w:rPr>
              <w:t>所属专业大类</w:t>
            </w:r>
          </w:p>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（代码）</w:t>
            </w:r>
          </w:p>
        </w:tc>
        <w:tc>
          <w:tcPr>
            <w:tcW w:w="1175"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所属专业类（代码）</w:t>
            </w:r>
          </w:p>
        </w:tc>
        <w:tc>
          <w:tcPr>
            <w:tcW w:w="1275"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对应行业</w:t>
            </w:r>
          </w:p>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（代码）</w:t>
            </w:r>
          </w:p>
        </w:tc>
        <w:tc>
          <w:tcPr>
            <w:tcW w:w="1575"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主要职业类别</w:t>
            </w:r>
          </w:p>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（代码）</w:t>
            </w:r>
          </w:p>
        </w:tc>
        <w:tc>
          <w:tcPr>
            <w:tcW w:w="1743"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主要岗位类别（或技术领域）</w:t>
            </w:r>
          </w:p>
        </w:tc>
        <w:tc>
          <w:tcPr>
            <w:tcW w:w="2286"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职业技能等级证书、社会认可度高的行业企业标准和证书举例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5" w:hRule="atLeast"/>
          <w:jc w:val="center"/>
        </w:trPr>
        <w:tc>
          <w:tcPr>
            <w:tcW w:w="1143"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教育与体育大类（67）</w:t>
            </w:r>
          </w:p>
        </w:tc>
        <w:tc>
          <w:tcPr>
            <w:tcW w:w="1175"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教育类（6701）</w:t>
            </w:r>
          </w:p>
        </w:tc>
        <w:tc>
          <w:tcPr>
            <w:tcW w:w="1275"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托儿所服务（8020）</w:t>
            </w:r>
          </w:p>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学前教育（8310）</w:t>
            </w:r>
          </w:p>
        </w:tc>
        <w:tc>
          <w:tcPr>
            <w:tcW w:w="1575"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幼儿教育教师（2-08-04-00）</w:t>
            </w:r>
          </w:p>
        </w:tc>
        <w:tc>
          <w:tcPr>
            <w:tcW w:w="1743"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幼儿园教师</w:t>
            </w:r>
          </w:p>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学前教育机构教师及工作人员</w:t>
            </w:r>
          </w:p>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学前教育教研员</w:t>
            </w:r>
          </w:p>
        </w:tc>
        <w:tc>
          <w:tcPr>
            <w:tcW w:w="2286"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幼儿园教师资格证</w:t>
            </w:r>
          </w:p>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保育员资格证</w:t>
            </w:r>
          </w:p>
        </w:tc>
      </w:tr>
    </w:tbl>
    <w:p>
      <w:pPr>
        <w:spacing w:line="440" w:lineRule="exact"/>
        <w:jc w:val="center"/>
        <w:rPr>
          <w:rFonts w:ascii="方正公文黑体" w:hAnsi="方正公文黑体" w:eastAsia="方正公文黑体" w:cs="方正公文黑体"/>
          <w:color w:val="auto"/>
          <w:kern w:val="0"/>
          <w:sz w:val="24"/>
        </w:rPr>
      </w:pPr>
    </w:p>
    <w:p>
      <w:pPr>
        <w:spacing w:line="440" w:lineRule="exact"/>
        <w:jc w:val="center"/>
        <w:textAlignment w:val="baseline"/>
        <w:rPr>
          <w:rFonts w:ascii="华文仿宋" w:hAnsi="华文仿宋" w:eastAsia="华文仿宋" w:cs="华文仿宋"/>
          <w:b/>
          <w:bCs/>
          <w:color w:val="auto"/>
          <w:sz w:val="18"/>
          <w:szCs w:val="18"/>
        </w:rPr>
      </w:pPr>
      <w:r>
        <w:rPr>
          <w:rFonts w:hint="eastAsia" w:ascii="华文仿宋" w:hAnsi="华文仿宋" w:eastAsia="华文仿宋" w:cs="华文仿宋"/>
          <w:b/>
          <w:bCs/>
          <w:color w:val="auto"/>
          <w:sz w:val="18"/>
          <w:szCs w:val="18"/>
        </w:rPr>
        <w:t>表二 学前教育专业职业生涯发展路径</w:t>
      </w:r>
    </w:p>
    <w:tbl>
      <w:tblPr>
        <w:tblStyle w:val="5"/>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695"/>
        <w:gridCol w:w="1907"/>
        <w:gridCol w:w="2358"/>
        <w:gridCol w:w="1320"/>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913"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发展阶段</w:t>
            </w:r>
          </w:p>
        </w:tc>
        <w:tc>
          <w:tcPr>
            <w:tcW w:w="3602" w:type="dxa"/>
            <w:gridSpan w:val="2"/>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就业岗位</w:t>
            </w:r>
          </w:p>
        </w:tc>
        <w:tc>
          <w:tcPr>
            <w:tcW w:w="2358"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职业资格证书</w:t>
            </w:r>
          </w:p>
        </w:tc>
        <w:tc>
          <w:tcPr>
            <w:tcW w:w="1320"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学历层次</w:t>
            </w:r>
          </w:p>
        </w:tc>
        <w:tc>
          <w:tcPr>
            <w:tcW w:w="1305"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发展年限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913" w:type="dxa"/>
            <w:vMerge w:val="continue"/>
            <w:tcBorders>
              <w:top w:val="single" w:color="9CA1AC" w:sz="4" w:space="0"/>
              <w:left w:val="single" w:color="9CA1AC" w:sz="4" w:space="0"/>
              <w:bottom w:val="single" w:color="9CA1AC" w:sz="4" w:space="0"/>
              <w:right w:val="single" w:color="9CA1AC" w:sz="4" w:space="0"/>
            </w:tcBorders>
            <w:shd w:val="clear" w:color="auto" w:fill="FEFEFE"/>
            <w:vAlign w:val="center"/>
          </w:tcPr>
          <w:p>
            <w:pPr>
              <w:spacing w:line="440" w:lineRule="exact"/>
              <w:jc w:val="center"/>
              <w:rPr>
                <w:rFonts w:eastAsia="宋体"/>
                <w:color w:val="auto"/>
                <w:szCs w:val="21"/>
              </w:rPr>
            </w:pP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技术岗位</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管理岗位</w:t>
            </w:r>
          </w:p>
        </w:tc>
        <w:tc>
          <w:tcPr>
            <w:tcW w:w="2358" w:type="dxa"/>
            <w:vMerge w:val="continue"/>
            <w:tcBorders>
              <w:top w:val="single" w:color="9CA1AC" w:sz="4" w:space="0"/>
              <w:left w:val="single" w:color="9CA1AC" w:sz="4" w:space="0"/>
              <w:bottom w:val="single" w:color="9CA1AC" w:sz="4" w:space="0"/>
              <w:right w:val="single" w:color="9CA1AC" w:sz="4" w:space="0"/>
            </w:tcBorders>
            <w:shd w:val="clear" w:color="auto" w:fill="F0F0F0"/>
            <w:vAlign w:val="center"/>
          </w:tcPr>
          <w:p>
            <w:pPr>
              <w:widowControl/>
              <w:spacing w:line="440" w:lineRule="exact"/>
              <w:jc w:val="center"/>
              <w:rPr>
                <w:rFonts w:eastAsia="宋体"/>
                <w:color w:val="auto"/>
                <w:szCs w:val="21"/>
              </w:rPr>
            </w:pPr>
          </w:p>
        </w:tc>
        <w:tc>
          <w:tcPr>
            <w:tcW w:w="1320" w:type="dxa"/>
            <w:vMerge w:val="continue"/>
            <w:tcBorders>
              <w:top w:val="single" w:color="9CA1AC" w:sz="4" w:space="0"/>
              <w:left w:val="single" w:color="9CA1AC" w:sz="4" w:space="0"/>
              <w:bottom w:val="single" w:color="9CA1AC" w:sz="4" w:space="0"/>
              <w:right w:val="single" w:color="9CA1AC" w:sz="4" w:space="0"/>
            </w:tcBorders>
            <w:shd w:val="clear" w:color="auto" w:fill="FEFEFE"/>
            <w:vAlign w:val="center"/>
          </w:tcPr>
          <w:p>
            <w:pPr>
              <w:spacing w:line="440" w:lineRule="exact"/>
              <w:jc w:val="center"/>
              <w:rPr>
                <w:rFonts w:eastAsia="宋体"/>
                <w:color w:val="auto"/>
                <w:szCs w:val="21"/>
              </w:rPr>
            </w:pPr>
          </w:p>
        </w:tc>
        <w:tc>
          <w:tcPr>
            <w:tcW w:w="1305" w:type="dxa"/>
            <w:vMerge w:val="continue"/>
            <w:tcBorders>
              <w:top w:val="single" w:color="9CA1AC" w:sz="4" w:space="0"/>
              <w:left w:val="single" w:color="9CA1AC" w:sz="4" w:space="0"/>
              <w:bottom w:val="single" w:color="9CA1AC" w:sz="4" w:space="0"/>
              <w:right w:val="single" w:color="9CA1AC" w:sz="4" w:space="0"/>
            </w:tcBorders>
            <w:shd w:val="clear" w:color="auto" w:fill="F0F0F0"/>
            <w:vAlign w:val="center"/>
          </w:tcPr>
          <w:p>
            <w:pPr>
              <w:widowControl/>
              <w:spacing w:line="440" w:lineRule="exact"/>
              <w:jc w:val="center"/>
              <w:textAlignment w:val="baseline"/>
              <w:rPr>
                <w:rFonts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Ⅰ</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幼儿园教师（配班）</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Ⅱ</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幼儿园教师（主班）</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Ⅲ</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幼儿园骨干教师（级组长）</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Ⅳ</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幼儿园中层管理者（保教主任、教研主任）</w:t>
            </w: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本科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Ⅴ</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幼儿园管理者（园长、副园长）</w:t>
            </w: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教师资格证、保育员资格证、园长资格证书</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本科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auto"/>
                <w:szCs w:val="21"/>
              </w:rPr>
            </w:pPr>
            <w:r>
              <w:rPr>
                <w:rFonts w:hint="eastAsia" w:ascii="华文仿宋" w:hAnsi="华文仿宋" w:eastAsia="华文仿宋" w:cs="华文仿宋"/>
                <w:color w:val="auto"/>
                <w:szCs w:val="21"/>
              </w:rPr>
              <w:t>8-10</w:t>
            </w:r>
          </w:p>
        </w:tc>
      </w:tr>
    </w:tbl>
    <w:p>
      <w:pPr>
        <w:spacing w:line="440" w:lineRule="exact"/>
        <w:ind w:firstLine="480" w:firstLineChars="200"/>
        <w:jc w:val="left"/>
        <w:rPr>
          <w:rStyle w:val="9"/>
          <w:color w:val="auto"/>
        </w:rPr>
      </w:pPr>
      <w:r>
        <w:rPr>
          <w:rFonts w:hint="eastAsia" w:ascii="方正公文黑体" w:hAnsi="方正公文黑体" w:eastAsia="方正公文黑体" w:cs="方正公文黑体"/>
          <w:color w:val="auto"/>
          <w:kern w:val="0"/>
          <w:sz w:val="24"/>
        </w:rPr>
        <w:t>六、课程设置及要求</w:t>
      </w:r>
      <w:r>
        <w:rPr>
          <w:rStyle w:val="9"/>
          <w:rFonts w:ascii="黑体" w:hAnsi="宋体" w:eastAsia="黑体"/>
          <w:b/>
          <w:color w:val="auto"/>
          <w:kern w:val="0"/>
          <w:sz w:val="28"/>
          <w:szCs w:val="28"/>
        </w:rPr>
        <w:t xml:space="preserve"> </w:t>
      </w:r>
    </w:p>
    <w:p>
      <w:pPr>
        <w:spacing w:line="440" w:lineRule="exact"/>
        <w:ind w:firstLine="480" w:firstLineChars="200"/>
        <w:jc w:val="left"/>
        <w:rPr>
          <w:rFonts w:ascii="楷体" w:hAnsi="楷体" w:eastAsia="楷体" w:cs="楷体"/>
          <w:color w:val="auto"/>
          <w:sz w:val="24"/>
        </w:rPr>
      </w:pPr>
      <w:r>
        <w:rPr>
          <w:rFonts w:hint="eastAsia" w:ascii="楷体" w:hAnsi="楷体" w:eastAsia="楷体" w:cs="楷体"/>
          <w:color w:val="auto"/>
          <w:sz w:val="24"/>
        </w:rPr>
        <w:t>以幼儿教师行业标准、学前教育专业师范生职业能力培养标准为依据，按照“岗位需求——能力要求——课程体系”的课程建设思路，结合“厚基础、强能力、精特长”的专业培养要求，共同设计了科学合理、层次分明的五大课程模块。</w:t>
      </w:r>
    </w:p>
    <w:p>
      <w:pPr>
        <w:spacing w:line="440" w:lineRule="exact"/>
        <w:jc w:val="center"/>
        <w:textAlignment w:val="baseline"/>
        <w:rPr>
          <w:rFonts w:ascii="华文仿宋" w:hAnsi="华文仿宋" w:eastAsia="华文仿宋" w:cs="华文仿宋"/>
          <w:b/>
          <w:bCs/>
          <w:color w:val="auto"/>
          <w:sz w:val="18"/>
          <w:szCs w:val="18"/>
        </w:rPr>
      </w:pPr>
      <w:r>
        <w:rPr>
          <w:rFonts w:hint="eastAsia" w:ascii="华文仿宋" w:hAnsi="华文仿宋" w:eastAsia="华文仿宋" w:cs="华文仿宋"/>
          <w:b/>
          <w:bCs/>
          <w:color w:val="auto"/>
          <w:sz w:val="18"/>
          <w:szCs w:val="18"/>
        </w:rPr>
        <w:t>表</w:t>
      </w:r>
      <w:r>
        <w:rPr>
          <w:rFonts w:hint="eastAsia" w:ascii="华文仿宋" w:hAnsi="华文仿宋" w:eastAsia="华文仿宋" w:cs="华文仿宋"/>
          <w:b/>
          <w:bCs/>
          <w:color w:val="auto"/>
          <w:sz w:val="18"/>
          <w:szCs w:val="18"/>
          <w:lang w:val="en-US" w:eastAsia="zh-CN"/>
        </w:rPr>
        <w:t>三</w:t>
      </w:r>
      <w:r>
        <w:rPr>
          <w:rFonts w:hint="eastAsia" w:ascii="华文仿宋" w:hAnsi="华文仿宋" w:eastAsia="华文仿宋" w:cs="华文仿宋"/>
          <w:b/>
          <w:bCs/>
          <w:color w:val="auto"/>
          <w:sz w:val="18"/>
          <w:szCs w:val="18"/>
        </w:rPr>
        <w:t xml:space="preserve">  学前教育专业课程体系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3"/>
        <w:gridCol w:w="6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753" w:type="dxa"/>
          </w:tcPr>
          <w:p>
            <w:pPr>
              <w:spacing w:line="440" w:lineRule="exact"/>
              <w:jc w:val="center"/>
              <w:textAlignment w:val="baseline"/>
              <w:rPr>
                <w:rFonts w:ascii="华文仿宋" w:hAnsi="华文仿宋" w:eastAsia="华文仿宋" w:cs="华文仿宋"/>
                <w:b/>
                <w:bCs/>
                <w:color w:val="auto"/>
                <w:sz w:val="18"/>
                <w:szCs w:val="18"/>
              </w:rPr>
            </w:pPr>
            <w:r>
              <w:rPr>
                <w:rFonts w:hint="eastAsia" w:ascii="华文仿宋" w:hAnsi="华文仿宋" w:eastAsia="华文仿宋" w:cs="华文仿宋"/>
                <w:b/>
                <w:bCs/>
                <w:color w:val="auto"/>
                <w:sz w:val="18"/>
                <w:szCs w:val="18"/>
              </w:rPr>
              <w:t>课程模块</w:t>
            </w:r>
          </w:p>
        </w:tc>
        <w:tc>
          <w:tcPr>
            <w:tcW w:w="6726" w:type="dxa"/>
          </w:tcPr>
          <w:p>
            <w:pPr>
              <w:spacing w:line="440" w:lineRule="exact"/>
              <w:jc w:val="center"/>
              <w:textAlignment w:val="baseline"/>
              <w:rPr>
                <w:rFonts w:ascii="华文仿宋" w:hAnsi="华文仿宋" w:eastAsia="华文仿宋" w:cs="华文仿宋"/>
                <w:b/>
                <w:bCs/>
                <w:color w:val="auto"/>
                <w:sz w:val="18"/>
                <w:szCs w:val="18"/>
              </w:rPr>
            </w:pPr>
            <w:r>
              <w:rPr>
                <w:rFonts w:hint="eastAsia" w:ascii="华文仿宋" w:hAnsi="华文仿宋" w:eastAsia="华文仿宋" w:cs="华文仿宋"/>
                <w:b/>
                <w:bCs/>
                <w:color w:val="auto"/>
                <w:sz w:val="18"/>
                <w:szCs w:val="18"/>
              </w:rPr>
              <w:t>具体课程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753"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基础素养模块</w:t>
            </w:r>
          </w:p>
        </w:tc>
        <w:tc>
          <w:tcPr>
            <w:tcW w:w="6726"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思想道德与法治、毛泽东思想与中国特色社会主义理论体系、大学体育、大学英语、大学语文、创新创业就业指导……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753"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职业基础模块</w:t>
            </w:r>
          </w:p>
        </w:tc>
        <w:tc>
          <w:tcPr>
            <w:tcW w:w="6726"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幼儿文学、学前儿童发展心理学、学前儿童教育学、学前儿童卫生与保健、学前教育研究方法、幼儿园课程……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1753"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职业技能模块</w:t>
            </w:r>
          </w:p>
        </w:tc>
        <w:tc>
          <w:tcPr>
            <w:tcW w:w="6726"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幼儿教师口语技能、乐理与视唱练耳、钢琴与幼儿歌曲弹唱、声乐与幼儿歌曲演唱、舞蹈与幼儿舞蹈创编、美术与幼儿美术创作、幼儿园班级管理、幼儿园教育活动设计与组织、幼儿园游戏与组织、幼儿园环境创设、幼儿行为观察与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53"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素质拓展模块</w:t>
            </w:r>
          </w:p>
        </w:tc>
        <w:tc>
          <w:tcPr>
            <w:tcW w:w="6726"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幼儿教育模块、幼儿游戏模块、幼儿艺术技能模块、幼儿心理健康模块、幼儿语言文学模块……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753"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实践模块</w:t>
            </w:r>
          </w:p>
        </w:tc>
        <w:tc>
          <w:tcPr>
            <w:tcW w:w="6726" w:type="dxa"/>
            <w:vAlign w:val="center"/>
          </w:tcPr>
          <w:p>
            <w:pPr>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课程实训、认知实习、跟岗见习、顶岗实习、综合实践</w:t>
            </w:r>
          </w:p>
        </w:tc>
      </w:tr>
    </w:tbl>
    <w:p>
      <w:pPr>
        <w:spacing w:line="440" w:lineRule="exact"/>
        <w:ind w:firstLine="480" w:firstLineChars="200"/>
        <w:jc w:val="left"/>
        <w:rPr>
          <w:rStyle w:val="9"/>
          <w:rFonts w:ascii="楷体" w:hAnsi="楷体" w:eastAsia="楷体" w:cs="楷体"/>
          <w:color w:val="auto"/>
          <w:kern w:val="0"/>
          <w:sz w:val="24"/>
        </w:rPr>
      </w:pPr>
      <w:r>
        <w:rPr>
          <w:rFonts w:hint="eastAsia" w:ascii="楷体" w:hAnsi="楷体" w:eastAsia="楷体" w:cs="楷体"/>
          <w:color w:val="auto"/>
          <w:sz w:val="24"/>
        </w:rPr>
        <w:t>五大模块课程又划分为</w:t>
      </w:r>
      <w:r>
        <w:rPr>
          <w:rStyle w:val="9"/>
          <w:rFonts w:hint="eastAsia" w:ascii="楷体" w:hAnsi="楷体" w:eastAsia="楷体" w:cs="楷体"/>
          <w:color w:val="auto"/>
          <w:kern w:val="0"/>
          <w:sz w:val="24"/>
        </w:rPr>
        <w:t>必修课程模块、选修课程模块和实践课程三大类构成。必修课程模块包括公共基础课程、专业基础课程、专业核心课程、教育实践课。选修课程模块包括公共选修课程、专业选修课程。实践课程模块包括入学（毕业）教育、军事训练、劳动教育、社会实践、跟岗实习、顶岗实习、毕业设计等。</w:t>
      </w:r>
    </w:p>
    <w:p>
      <w:pPr>
        <w:spacing w:line="440" w:lineRule="exact"/>
        <w:ind w:firstLine="482" w:firstLineChars="200"/>
        <w:jc w:val="left"/>
        <w:rPr>
          <w:rStyle w:val="9"/>
          <w:rFonts w:ascii="楷体" w:hAnsi="楷体" w:eastAsia="楷体" w:cs="楷体"/>
          <w:b/>
          <w:bCs/>
          <w:color w:val="auto"/>
          <w:kern w:val="0"/>
          <w:sz w:val="24"/>
        </w:rPr>
      </w:pPr>
      <w:r>
        <w:rPr>
          <w:rStyle w:val="9"/>
          <w:rFonts w:hint="eastAsia" w:ascii="楷体" w:hAnsi="楷体" w:eastAsia="楷体" w:cs="楷体"/>
          <w:b/>
          <w:bCs/>
          <w:color w:val="auto"/>
          <w:kern w:val="0"/>
          <w:sz w:val="24"/>
        </w:rPr>
        <w:t>1.公共基础课程</w:t>
      </w:r>
    </w:p>
    <w:p>
      <w:pPr>
        <w:spacing w:line="440" w:lineRule="exact"/>
        <w:ind w:firstLine="480" w:firstLineChars="200"/>
        <w:outlineLvl w:val="0"/>
        <w:rPr>
          <w:rStyle w:val="9"/>
          <w:rFonts w:ascii="楷体" w:hAnsi="楷体" w:eastAsia="楷体" w:cs="楷体"/>
          <w:color w:val="auto"/>
          <w:sz w:val="24"/>
        </w:rPr>
      </w:pPr>
      <w:r>
        <w:rPr>
          <w:rStyle w:val="9"/>
          <w:rFonts w:hint="eastAsia" w:ascii="楷体" w:hAnsi="楷体" w:eastAsia="楷体" w:cs="楷体"/>
          <w:color w:val="auto"/>
          <w:sz w:val="24"/>
        </w:rPr>
        <w:t>公共基础课程有：思想道德修养与法律基础、毛泽东思想和中国特色社会主义理论体系概论、形势与政策、马克思主义中国化进程与青年学生使命担当、军事理论、大学生心理健康教育、大学体育、大学语文、大学英语、计算机应用基础、创新创业指导、大学生职业发展与就业指导等。</w:t>
      </w:r>
    </w:p>
    <w:p>
      <w:pPr>
        <w:spacing w:line="440" w:lineRule="exact"/>
        <w:ind w:firstLine="482" w:firstLineChars="200"/>
        <w:jc w:val="left"/>
        <w:rPr>
          <w:rStyle w:val="9"/>
          <w:rFonts w:ascii="楷体" w:hAnsi="楷体" w:eastAsia="楷体" w:cs="楷体"/>
          <w:b/>
          <w:color w:val="auto"/>
          <w:kern w:val="0"/>
          <w:sz w:val="24"/>
        </w:rPr>
      </w:pPr>
      <w:r>
        <w:rPr>
          <w:rStyle w:val="9"/>
          <w:rFonts w:hint="eastAsia" w:ascii="楷体" w:hAnsi="楷体" w:eastAsia="楷体" w:cs="楷体"/>
          <w:b/>
          <w:color w:val="auto"/>
          <w:kern w:val="0"/>
          <w:sz w:val="24"/>
        </w:rPr>
        <w:t>2.专业基础课程</w:t>
      </w:r>
    </w:p>
    <w:p>
      <w:pPr>
        <w:snapToGrid w:val="0"/>
        <w:spacing w:line="440" w:lineRule="exact"/>
        <w:ind w:firstLine="480" w:firstLineChars="200"/>
        <w:rPr>
          <w:rStyle w:val="9"/>
          <w:rFonts w:ascii="楷体" w:hAnsi="楷体" w:eastAsia="楷体" w:cs="楷体"/>
          <w:color w:val="auto"/>
          <w:sz w:val="24"/>
        </w:rPr>
      </w:pPr>
      <w:r>
        <w:rPr>
          <w:rStyle w:val="9"/>
          <w:rFonts w:hint="eastAsia" w:ascii="楷体" w:hAnsi="楷体" w:eastAsia="楷体" w:cs="楷体"/>
          <w:color w:val="auto"/>
          <w:sz w:val="24"/>
        </w:rPr>
        <w:t>专业基础课程有：专业导论与学业发展指导、幼儿文学、乐理与视唱练耳、教师口语、钢琴与幼儿歌曲演奏、声乐与幼儿歌曲演唱、舞蹈与幼儿舞蹈创编、美术与幼儿美术创作、学前教育研究方法、学前儿童行为观察与指导、学前教育政策与法规。</w:t>
      </w:r>
    </w:p>
    <w:p>
      <w:pPr>
        <w:spacing w:line="440" w:lineRule="exact"/>
        <w:ind w:firstLine="482" w:firstLineChars="200"/>
        <w:jc w:val="left"/>
        <w:rPr>
          <w:rStyle w:val="9"/>
          <w:rFonts w:ascii="楷体" w:hAnsi="楷体" w:eastAsia="楷体" w:cs="楷体"/>
          <w:b/>
          <w:color w:val="auto"/>
          <w:kern w:val="0"/>
          <w:sz w:val="24"/>
        </w:rPr>
      </w:pPr>
      <w:r>
        <w:rPr>
          <w:rStyle w:val="9"/>
          <w:rFonts w:hint="eastAsia" w:ascii="楷体" w:hAnsi="楷体" w:eastAsia="楷体" w:cs="楷体"/>
          <w:b/>
          <w:color w:val="auto"/>
          <w:kern w:val="0"/>
          <w:sz w:val="24"/>
        </w:rPr>
        <w:t>3.专业核心课程</w:t>
      </w:r>
    </w:p>
    <w:p>
      <w:pPr>
        <w:snapToGrid w:val="0"/>
        <w:spacing w:line="440" w:lineRule="exact"/>
        <w:ind w:firstLine="480" w:firstLineChars="200"/>
        <w:rPr>
          <w:rStyle w:val="9"/>
          <w:rFonts w:ascii="楷体" w:hAnsi="楷体" w:eastAsia="楷体" w:cs="楷体"/>
          <w:color w:val="auto"/>
          <w:sz w:val="24"/>
        </w:rPr>
      </w:pPr>
      <w:r>
        <w:rPr>
          <w:rStyle w:val="9"/>
          <w:rFonts w:hint="eastAsia" w:ascii="楷体" w:hAnsi="楷体" w:eastAsia="楷体" w:cs="楷体"/>
          <w:color w:val="auto"/>
          <w:sz w:val="24"/>
        </w:rPr>
        <w:t>专业核心课程有：学前儿童卫生保健、学前儿童发展心理学、学前教育学、幼儿园教育活动设计与指导、幼儿园游戏与指导、幼儿园课程概论、幼儿园班级管理和幼儿园教育环境创设。</w:t>
      </w:r>
    </w:p>
    <w:p>
      <w:pPr>
        <w:snapToGrid w:val="0"/>
        <w:spacing w:line="440" w:lineRule="exact"/>
        <w:ind w:firstLine="360" w:firstLineChars="200"/>
        <w:jc w:val="center"/>
        <w:rPr>
          <w:rFonts w:ascii="华文仿宋" w:hAnsi="华文仿宋" w:eastAsia="华文仿宋" w:cs="华文仿宋"/>
          <w:b/>
          <w:color w:val="auto"/>
          <w:sz w:val="18"/>
          <w:szCs w:val="18"/>
        </w:rPr>
      </w:pPr>
      <w:r>
        <w:rPr>
          <w:rStyle w:val="9"/>
          <w:rFonts w:hint="eastAsia" w:ascii="华文仿宋" w:hAnsi="华文仿宋" w:eastAsia="华文仿宋" w:cs="华文仿宋"/>
          <w:b/>
          <w:color w:val="auto"/>
          <w:kern w:val="0"/>
          <w:sz w:val="18"/>
          <w:szCs w:val="18"/>
        </w:rPr>
        <w:t>表</w:t>
      </w:r>
      <w:r>
        <w:rPr>
          <w:rStyle w:val="9"/>
          <w:rFonts w:hint="eastAsia" w:ascii="华文仿宋" w:hAnsi="华文仿宋" w:eastAsia="华文仿宋" w:cs="华文仿宋"/>
          <w:b/>
          <w:color w:val="auto"/>
          <w:kern w:val="0"/>
          <w:sz w:val="18"/>
          <w:szCs w:val="18"/>
          <w:lang w:val="en-US"/>
        </w:rPr>
        <w:t>四</w:t>
      </w:r>
      <w:r>
        <w:rPr>
          <w:rStyle w:val="9"/>
          <w:rFonts w:hint="eastAsia" w:ascii="华文仿宋" w:hAnsi="华文仿宋" w:eastAsia="华文仿宋" w:cs="华文仿宋"/>
          <w:b/>
          <w:color w:val="auto"/>
          <w:kern w:val="0"/>
          <w:sz w:val="18"/>
          <w:szCs w:val="18"/>
        </w:rPr>
        <w:t xml:space="preserve"> 专业核心课程介绍</w:t>
      </w:r>
    </w:p>
    <w:tbl>
      <w:tblPr>
        <w:tblStyle w:val="5"/>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
        <w:gridCol w:w="993"/>
        <w:gridCol w:w="2551"/>
        <w:gridCol w:w="1985"/>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序号</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课程名称</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课程目标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主要内容</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szCs w:val="21"/>
              </w:rPr>
            </w:pPr>
            <w:r>
              <w:rPr>
                <w:rFonts w:hint="eastAsia" w:ascii="华文仿宋" w:hAnsi="华文仿宋" w:eastAsia="华文仿宋" w:cs="华文仿宋"/>
                <w:color w:val="auto"/>
                <w:szCs w:val="21"/>
              </w:rPr>
              <w:t>教学要求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1</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学前儿童卫生保健</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帮助学生提高从事幼儿卫生保育实际活动的专业素养和能力；学会对幼儿的健康和生长发育状况进行检测评价；初步具备幼儿常见病的识别预防技能和幼儿意外伤害急救的基本技能，为幼儿园的保教工作奠定基础。</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幼儿生理解剖特点及保育要点、学前儿童的生长发育规律、幼儿园教育活动卫生及物质环境卫生、幼儿的营养膳食以及常见疾病、常见的护理技术和急救技术。</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教师通过课堂讲授为主，案例分析、小组讨论和情境模拟相结合的多样化教学形式。考核本课程基础知识，考察学生分析问题、解决问题的能力，考察运用所学知识进行实操的技能。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2</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学前儿童发展</w:t>
            </w:r>
          </w:p>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心理学</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掌握幼儿发展心理学中的基本概念、基本原理以及幼儿心理发生发展的基本规律，具备相应的实践能力，教学内容包括幼儿心理发展的基本理论问题、幼儿心理过程的发展、个性的发展以及社会性的发展四大方面。</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幼儿心理发展的基本理论问题、幼儿心理过程的发展、个性的发展以及社会性的发展四方面的知识</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教师通过采用课堂讨论和小组学习的形式，注重介绍幼儿心理学的研究方法和注重学生研究能力的培养。考核本课程基础知识，考察学生分析问题、解决问题的能力，考察运用所学知识进行实操的技能。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3</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学前教育学</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通过本课程的学习，使学生掌握学前教育学的基本概念和基本原理，具备从事幼儿园教育工作必备的教育理论基础知识和将所学知识应用于幼儿园教育教学实际的实践能力。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学前教育的基本概念、各年龄段幼儿教育、幼儿园课程与教学、托幼机构、家庭与社区、幼儿教师等方面的知识。</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教师通过采用案例教学法，交替使用合作、讨论和小组学习方法，培养学生分析教育现象和解决教育问题的能力。考核本课程基础知识，考察学生分析问题、解决问题的能力，考察运用所学知识进行实操的技能。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4</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幼儿园教育活动设计与指导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通过本课程的学习，使学生掌握幼儿园语言、健康、科学、社会、艺术领域教育活动设计的基本理论知识，通过校内外实训具备较强的设计、实施和评价五大领域教育活动的实践与操作能力。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探索幼儿园在五大领域的各种教育活动类型的目标要求、教育内容、设计与实施要点和评价方法。</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理论联系实际的方式，注重学生的实际操作能力，并组织相关的幼儿园活动设计见习实践活动，锻炼提高学生的综合教学活动组织技能。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5</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幼儿园游戏与指导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掌握幼儿游戏的基本理论知识、游戏类型及其各类游戏的特点和主要功能，系统掌握幼儿游戏的设计与指导的基本方法，通过与幼儿游戏相关的教育技能训练，具备设计与指导幼儿开展各类游戏活动的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幼儿游戏的概念及基本特征、角色游戏、表演游戏、结构游戏、智力游戏、婴幼儿游戏等游戏类型的特点与主要功能、游戏活动的设计与指导策略。</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讲授与实训相结合的方式，侧重学生游戏活动设计与指导能力训练，利用见习提高学生的游戏活动组织能力。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6</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p>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幼儿园</w:t>
            </w:r>
          </w:p>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课程概论</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通过本课程的学习，使学生理解幼儿园课程的概念和特质；了解幼儿园课程开发模式与设计取向；能根据幼儿园课程目标选择课程内容；掌握课程实施和评价的方法；了解经典幼儿园课程理论与方法及园本课程。</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幼儿园课程的概念和特质、幼儿园课程开发模式与设计取向、幼儿园课程目标；幼儿园课程内容的选择和组织；幼儿园课程实施的方法等。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教师通过以讲授为主，在讲授基本理论知识的基础上，多采用课堂讨论和小组学习的形式。考核本课程基础知识，考察学生分析问题、解决问题的能力，考察运用所学知识进行实操的技能。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7</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幼儿园</w:t>
            </w:r>
          </w:p>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班级管理</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的学习，使学生了解幼儿园班级管理工作的基本原理及方法；具备班级环境创设、一日生活常规、班级主题活动设计、幼儿良好品行培养能力、家庭与社区教育资源的利用能力、特色班级创建的能力等。</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幼儿入园适应工作、班级环境的创设、班级一日常规工作的管理、班级主题活动设计与实施、幼儿良好品行的养成、家庭与社区教育资源利用、特色班级的创建等。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教师通过以讲授为主，在讲授基本理论知识的基础上，多采用课堂讨论和小组学习的形式。考核本课程基础知识，考察学生分析问题、解决问题的能力，考察运用所学知识进行实操的技能。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8</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学前儿童行为观察与指导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通过本课程学习，使学生树立正确的观察评价观，积极促进学前儿童全面发展；了解学前儿童行为观察与记录的基本内容，掌握各种类型的学前儿童行为观察与记录的基本方法；具备设计和实施学前儿童行为观察、记录、评价的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观察的原因和准备、观察记录方法、幼儿认知行为的观察和记录、幼儿情绪表现的观察和记录、幼儿社会交往的观察和记录、幼儿语言发展行为的观察和记录等。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auto"/>
                <w:kern w:val="0"/>
                <w:szCs w:val="21"/>
              </w:rPr>
            </w:pPr>
            <w:r>
              <w:rPr>
                <w:rFonts w:hint="eastAsia" w:ascii="华文仿宋" w:hAnsi="华文仿宋" w:eastAsia="华文仿宋" w:cs="华文仿宋"/>
                <w:color w:val="auto"/>
                <w:kern w:val="0"/>
                <w:szCs w:val="21"/>
              </w:rPr>
              <w:t>教师通过理论教学，使学生了解学前儿童行为观察与记录的重要意义；掌握学前儿童行为评价的基本方法。通过实践教学，使学生具备结合学前儿童发展阶段选定观察目标的能力；主动探索学前儿童行为观察与记录的有效方法和具体措施。</w:t>
            </w:r>
          </w:p>
        </w:tc>
      </w:tr>
    </w:tbl>
    <w:p>
      <w:pPr>
        <w:spacing w:line="440" w:lineRule="exact"/>
        <w:ind w:firstLine="480" w:firstLineChars="200"/>
        <w:jc w:val="left"/>
        <w:rPr>
          <w:rFonts w:ascii="方正公文黑体" w:hAnsi="方正公文黑体" w:eastAsia="方正公文黑体" w:cs="方正公文黑体"/>
          <w:color w:val="auto"/>
          <w:kern w:val="0"/>
          <w:sz w:val="24"/>
        </w:rPr>
      </w:pPr>
      <w:bookmarkStart w:id="18" w:name="_Toc9613"/>
      <w:bookmarkStart w:id="19" w:name="_Toc14867"/>
      <w:r>
        <w:rPr>
          <w:rFonts w:hint="eastAsia" w:ascii="方正公文黑体" w:hAnsi="方正公文黑体" w:eastAsia="方正公文黑体" w:cs="方正公文黑体"/>
          <w:color w:val="auto"/>
          <w:kern w:val="0"/>
          <w:sz w:val="24"/>
        </w:rPr>
        <w:t>七、教学计划进程与时间安排</w:t>
      </w:r>
      <w:bookmarkEnd w:id="18"/>
      <w:bookmarkEnd w:id="19"/>
    </w:p>
    <w:p>
      <w:pPr>
        <w:numPr>
          <w:ilvl w:val="0"/>
          <w:numId w:val="1"/>
        </w:numPr>
        <w:spacing w:line="440" w:lineRule="exact"/>
        <w:ind w:firstLine="420" w:firstLineChars="200"/>
        <w:outlineLvl w:val="1"/>
        <w:rPr>
          <w:rFonts w:hint="eastAsia" w:ascii="方正公文黑体" w:hAnsi="方正公文黑体" w:eastAsia="方正公文黑体" w:cs="方正公文黑体"/>
          <w:color w:val="auto"/>
          <w:kern w:val="0"/>
          <w:szCs w:val="21"/>
        </w:rPr>
      </w:pPr>
      <w:bookmarkStart w:id="20" w:name="_Toc1684"/>
      <w:bookmarkStart w:id="21" w:name="_Toc14364"/>
      <w:r>
        <w:rPr>
          <w:rFonts w:hint="eastAsia" w:ascii="方正公文黑体" w:hAnsi="方正公文黑体" w:eastAsia="方正公文黑体" w:cs="方正公文黑体"/>
          <w:color w:val="auto"/>
          <w:kern w:val="0"/>
          <w:szCs w:val="21"/>
        </w:rPr>
        <w:t>毕业总学分、总课时及课程结构比例表</w:t>
      </w:r>
      <w:bookmarkEnd w:id="20"/>
      <w:bookmarkEnd w:id="21"/>
    </w:p>
    <w:p>
      <w:pPr>
        <w:snapToGrid w:val="0"/>
        <w:spacing w:line="440" w:lineRule="exact"/>
        <w:ind w:firstLine="480" w:firstLineChars="200"/>
        <w:rPr>
          <w:rFonts w:hint="eastAsia"/>
        </w:rPr>
      </w:pPr>
      <w:r>
        <w:rPr>
          <w:rStyle w:val="9"/>
          <w:rFonts w:hint="eastAsia" w:ascii="楷体" w:hAnsi="楷体" w:eastAsia="楷体" w:cs="楷体"/>
          <w:color w:val="auto"/>
          <w:sz w:val="24"/>
        </w:rPr>
        <w:t>本专业根据学生学制和入学生源类型共分为</w:t>
      </w:r>
      <w:r>
        <w:rPr>
          <w:rStyle w:val="9"/>
          <w:rFonts w:hint="eastAsia" w:ascii="楷体" w:hAnsi="楷体" w:eastAsia="楷体" w:cs="楷体"/>
          <w:color w:val="auto"/>
          <w:sz w:val="24"/>
          <w:lang w:val="en-US"/>
        </w:rPr>
        <w:t>两</w:t>
      </w:r>
      <w:r>
        <w:rPr>
          <w:rStyle w:val="9"/>
          <w:rFonts w:hint="eastAsia" w:ascii="楷体" w:hAnsi="楷体" w:eastAsia="楷体" w:cs="楷体"/>
          <w:color w:val="auto"/>
          <w:sz w:val="24"/>
        </w:rPr>
        <w:t>个不同的教学进度：3+证书班、高考班教学进度分别如下：</w:t>
      </w:r>
    </w:p>
    <w:p>
      <w:pPr>
        <w:snapToGrid w:val="0"/>
        <w:spacing w:line="440" w:lineRule="exact"/>
        <w:ind w:firstLine="482" w:firstLineChars="200"/>
        <w:rPr>
          <w:rStyle w:val="9"/>
          <w:rFonts w:hint="eastAsia" w:ascii="楷体" w:hAnsi="楷体" w:eastAsia="楷体" w:cs="楷体"/>
          <w:color w:val="auto"/>
          <w:sz w:val="24"/>
        </w:rPr>
      </w:pPr>
      <w:r>
        <w:rPr>
          <w:rStyle w:val="9"/>
          <w:rFonts w:hint="eastAsia" w:ascii="楷体" w:hAnsi="楷体" w:eastAsia="楷体" w:cs="楷体"/>
          <w:b/>
          <w:bCs/>
          <w:color w:val="auto"/>
          <w:sz w:val="24"/>
          <w:lang w:val="en-US" w:eastAsia="zh-CN"/>
        </w:rPr>
        <w:t>3+证书</w:t>
      </w:r>
      <w:r>
        <w:rPr>
          <w:rStyle w:val="9"/>
          <w:rFonts w:hint="eastAsia" w:ascii="楷体" w:hAnsi="楷体" w:eastAsia="楷体" w:cs="楷体"/>
          <w:b/>
          <w:bCs/>
          <w:color w:val="auto"/>
          <w:sz w:val="24"/>
        </w:rPr>
        <w:t>班：</w:t>
      </w:r>
      <w:r>
        <w:rPr>
          <w:rStyle w:val="9"/>
          <w:rFonts w:hint="eastAsia" w:ascii="楷体" w:hAnsi="楷体" w:eastAsia="楷体" w:cs="楷体"/>
          <w:color w:val="auto"/>
          <w:sz w:val="24"/>
        </w:rPr>
        <w:t>总学时为2550学时，总学分为142学分，理论和实践学时分配接近1:1。其中，公共必修课程为544学时，32学分；公共选修课程为80学时，5学分；专业基础课程为</w:t>
      </w:r>
      <w:r>
        <w:rPr>
          <w:rStyle w:val="9"/>
          <w:rFonts w:hint="eastAsia" w:ascii="楷体" w:hAnsi="楷体" w:eastAsia="楷体" w:cs="楷体"/>
          <w:color w:val="auto"/>
          <w:sz w:val="24"/>
          <w:lang w:val="en-US" w:eastAsia="zh-CN"/>
        </w:rPr>
        <w:t>722</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45</w:t>
      </w:r>
      <w:r>
        <w:rPr>
          <w:rStyle w:val="9"/>
          <w:rFonts w:hint="eastAsia" w:ascii="楷体" w:hAnsi="楷体" w:eastAsia="楷体" w:cs="楷体"/>
          <w:color w:val="auto"/>
          <w:sz w:val="24"/>
        </w:rPr>
        <w:t>学分；专业核心课程为</w:t>
      </w:r>
      <w:r>
        <w:rPr>
          <w:rStyle w:val="9"/>
          <w:rFonts w:hint="eastAsia" w:ascii="楷体" w:hAnsi="楷体" w:eastAsia="楷体" w:cs="楷体"/>
          <w:color w:val="auto"/>
          <w:sz w:val="24"/>
          <w:lang w:val="en-US" w:eastAsia="zh-CN"/>
        </w:rPr>
        <w:t>316</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19</w:t>
      </w:r>
      <w:r>
        <w:rPr>
          <w:rStyle w:val="9"/>
          <w:rFonts w:hint="eastAsia" w:ascii="楷体" w:hAnsi="楷体" w:eastAsia="楷体" w:cs="楷体"/>
          <w:color w:val="auto"/>
          <w:sz w:val="24"/>
        </w:rPr>
        <w:t>学分；专业选修课程为</w:t>
      </w:r>
      <w:r>
        <w:rPr>
          <w:rStyle w:val="9"/>
          <w:rFonts w:hint="eastAsia" w:ascii="楷体" w:hAnsi="楷体" w:eastAsia="楷体" w:cs="楷体"/>
          <w:color w:val="auto"/>
          <w:sz w:val="24"/>
          <w:lang w:val="en-US" w:eastAsia="zh-CN"/>
        </w:rPr>
        <w:t>192</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12</w:t>
      </w:r>
      <w:r>
        <w:rPr>
          <w:rStyle w:val="9"/>
          <w:rFonts w:hint="eastAsia" w:ascii="楷体" w:hAnsi="楷体" w:eastAsia="楷体" w:cs="楷体"/>
          <w:color w:val="auto"/>
          <w:sz w:val="24"/>
        </w:rPr>
        <w:t>学分；教育实践课程为696学时，29学分。</w:t>
      </w:r>
    </w:p>
    <w:p>
      <w:pPr>
        <w:snapToGrid w:val="0"/>
        <w:spacing w:line="440" w:lineRule="exact"/>
        <w:ind w:firstLine="482" w:firstLineChars="200"/>
        <w:rPr>
          <w:rStyle w:val="9"/>
          <w:rFonts w:hint="eastAsia" w:ascii="楷体" w:hAnsi="楷体" w:eastAsia="楷体" w:cs="楷体"/>
          <w:color w:val="auto"/>
          <w:sz w:val="24"/>
        </w:rPr>
      </w:pPr>
      <w:r>
        <w:rPr>
          <w:rStyle w:val="9"/>
          <w:rFonts w:hint="eastAsia" w:ascii="楷体" w:hAnsi="楷体" w:eastAsia="楷体" w:cs="楷体"/>
          <w:b/>
          <w:bCs/>
          <w:color w:val="auto"/>
          <w:sz w:val="24"/>
        </w:rPr>
        <w:t>高考班：</w:t>
      </w:r>
      <w:r>
        <w:rPr>
          <w:rStyle w:val="9"/>
          <w:rFonts w:hint="eastAsia" w:ascii="楷体" w:hAnsi="楷体" w:eastAsia="楷体" w:cs="楷体"/>
          <w:color w:val="auto"/>
          <w:sz w:val="24"/>
        </w:rPr>
        <w:t>总学时为2550学时，总学分为142学分，理论和实践学时分配接近1:1。其中，公共必修课程为544学时，32学分；公共选修课程为80学时，5学分；专业基础课程为</w:t>
      </w:r>
      <w:r>
        <w:rPr>
          <w:rStyle w:val="9"/>
          <w:rFonts w:hint="eastAsia" w:ascii="楷体" w:hAnsi="楷体" w:eastAsia="楷体" w:cs="楷体"/>
          <w:color w:val="auto"/>
          <w:sz w:val="24"/>
          <w:lang w:val="en-US" w:eastAsia="zh-CN"/>
        </w:rPr>
        <w:t>594</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37</w:t>
      </w:r>
      <w:r>
        <w:rPr>
          <w:rStyle w:val="9"/>
          <w:rFonts w:hint="eastAsia" w:ascii="楷体" w:hAnsi="楷体" w:eastAsia="楷体" w:cs="楷体"/>
          <w:color w:val="auto"/>
          <w:sz w:val="24"/>
        </w:rPr>
        <w:t>学分；专业核心课程为</w:t>
      </w:r>
      <w:r>
        <w:rPr>
          <w:rStyle w:val="9"/>
          <w:rFonts w:hint="eastAsia" w:ascii="楷体" w:hAnsi="楷体" w:eastAsia="楷体" w:cs="楷体"/>
          <w:color w:val="auto"/>
          <w:sz w:val="24"/>
          <w:lang w:val="en-US" w:eastAsia="zh-CN"/>
        </w:rPr>
        <w:t>460</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28</w:t>
      </w:r>
      <w:r>
        <w:rPr>
          <w:rStyle w:val="9"/>
          <w:rFonts w:hint="eastAsia" w:ascii="楷体" w:hAnsi="楷体" w:eastAsia="楷体" w:cs="楷体"/>
          <w:color w:val="auto"/>
          <w:sz w:val="24"/>
        </w:rPr>
        <w:t>学分；专业选修课程为</w:t>
      </w:r>
      <w:r>
        <w:rPr>
          <w:rStyle w:val="9"/>
          <w:rFonts w:hint="eastAsia" w:ascii="楷体" w:hAnsi="楷体" w:eastAsia="楷体" w:cs="楷体"/>
          <w:color w:val="auto"/>
          <w:sz w:val="24"/>
          <w:lang w:val="en-US" w:eastAsia="zh-CN"/>
        </w:rPr>
        <w:t>176</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eastAsia="zh-CN"/>
        </w:rPr>
        <w:t>11</w:t>
      </w:r>
      <w:r>
        <w:rPr>
          <w:rStyle w:val="9"/>
          <w:rFonts w:hint="eastAsia" w:ascii="楷体" w:hAnsi="楷体" w:eastAsia="楷体" w:cs="楷体"/>
          <w:color w:val="auto"/>
          <w:sz w:val="24"/>
        </w:rPr>
        <w:t>学分；教育实践课程为696学时，29学分。</w:t>
      </w:r>
    </w:p>
    <w:p>
      <w:pPr>
        <w:snapToGrid w:val="0"/>
        <w:spacing w:line="440" w:lineRule="exact"/>
        <w:ind w:firstLine="360" w:firstLineChars="200"/>
        <w:jc w:val="center"/>
        <w:rPr>
          <w:rStyle w:val="9"/>
          <w:rFonts w:hint="eastAsia" w:ascii="华文仿宋" w:hAnsi="华文仿宋" w:eastAsia="华文仿宋" w:cs="华文仿宋"/>
          <w:b/>
          <w:color w:val="auto"/>
          <w:kern w:val="0"/>
          <w:sz w:val="18"/>
          <w:szCs w:val="18"/>
          <w:lang w:val="en-US" w:eastAsia="zh-CN"/>
        </w:rPr>
      </w:pPr>
      <w:r>
        <w:rPr>
          <w:rStyle w:val="9"/>
          <w:rFonts w:hint="eastAsia" w:ascii="华文仿宋" w:hAnsi="华文仿宋" w:eastAsia="华文仿宋" w:cs="华文仿宋"/>
          <w:b/>
          <w:color w:val="auto"/>
          <w:kern w:val="0"/>
          <w:sz w:val="18"/>
          <w:szCs w:val="18"/>
          <w:lang w:val="en-US" w:eastAsia="zh-CN"/>
        </w:rPr>
        <w:t>表五</w:t>
      </w:r>
      <w:r>
        <w:rPr>
          <w:rStyle w:val="9"/>
          <w:rFonts w:hint="eastAsia" w:ascii="华文仿宋" w:hAnsi="华文仿宋" w:eastAsia="华文仿宋" w:cs="华文仿宋"/>
          <w:b/>
          <w:color w:val="auto"/>
          <w:kern w:val="0"/>
          <w:sz w:val="18"/>
          <w:szCs w:val="18"/>
          <w:lang w:eastAsia="zh-CN"/>
        </w:rPr>
        <w:t>（</w:t>
      </w:r>
      <w:r>
        <w:rPr>
          <w:rStyle w:val="9"/>
          <w:rFonts w:hint="eastAsia" w:ascii="华文仿宋" w:hAnsi="华文仿宋" w:eastAsia="华文仿宋" w:cs="华文仿宋"/>
          <w:b/>
          <w:color w:val="auto"/>
          <w:kern w:val="0"/>
          <w:sz w:val="18"/>
          <w:szCs w:val="18"/>
          <w:lang w:val="en-US" w:eastAsia="zh-CN"/>
        </w:rPr>
        <w:t>3+证书</w:t>
      </w:r>
      <w:r>
        <w:rPr>
          <w:rStyle w:val="9"/>
          <w:rFonts w:hint="eastAsia" w:ascii="华文仿宋" w:hAnsi="华文仿宋" w:eastAsia="华文仿宋" w:cs="华文仿宋"/>
          <w:b/>
          <w:color w:val="auto"/>
          <w:kern w:val="0"/>
          <w:sz w:val="18"/>
          <w:szCs w:val="18"/>
        </w:rPr>
        <w:t>班</w:t>
      </w:r>
      <w:r>
        <w:rPr>
          <w:rStyle w:val="9"/>
          <w:rFonts w:hint="eastAsia" w:ascii="华文仿宋" w:hAnsi="华文仿宋" w:eastAsia="华文仿宋" w:cs="华文仿宋"/>
          <w:b/>
          <w:color w:val="auto"/>
          <w:kern w:val="0"/>
          <w:sz w:val="18"/>
          <w:szCs w:val="18"/>
          <w:lang w:eastAsia="zh-CN"/>
        </w:rPr>
        <w:t>）</w:t>
      </w:r>
      <w:r>
        <w:rPr>
          <w:rStyle w:val="9"/>
          <w:rFonts w:hint="eastAsia" w:ascii="华文仿宋" w:hAnsi="华文仿宋" w:eastAsia="华文仿宋" w:cs="华文仿宋"/>
          <w:b/>
          <w:color w:val="auto"/>
          <w:kern w:val="0"/>
          <w:sz w:val="18"/>
          <w:szCs w:val="18"/>
          <w:lang w:val="en-US" w:eastAsia="zh-CN"/>
        </w:rPr>
        <w:t>课程设置及学时、学分比例表</w:t>
      </w:r>
    </w:p>
    <w:tbl>
      <w:tblPr>
        <w:tblStyle w:val="5"/>
        <w:tblW w:w="80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1"/>
        <w:gridCol w:w="1900"/>
        <w:gridCol w:w="1225"/>
        <w:gridCol w:w="1262"/>
        <w:gridCol w:w="1163"/>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课程类型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学时数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百分比</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学分数</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restart"/>
            <w:tcBorders>
              <w:top w:val="single" w:color="000000" w:sz="4" w:space="0"/>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必修课</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公共必修课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544</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21.33%</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32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continue"/>
            <w:tcBorders>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专业基础课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594</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23.29%</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37</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continue"/>
            <w:tcBorders>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专业核心课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460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18.04%</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28</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19.72%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continue"/>
            <w:tcBorders>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专业综合实践课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696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27.29%</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29</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小计</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2294</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89.96%</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126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88.73%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restart"/>
            <w:tcBorders>
              <w:top w:val="single" w:color="000000" w:sz="4" w:space="0"/>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选修课</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公共选修课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80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3.14%</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71" w:type="dxa"/>
            <w:vMerge w:val="continue"/>
            <w:tcBorders>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专业选修课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176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6.90%</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11</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小计</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256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10.04%</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总计</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2550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100%</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142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公共基础课程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624</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24.47%</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37</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1230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48.24%</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76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53.52%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专业综合实践课程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696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27.29%</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29</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总计</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2550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100%</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142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Cs w:val="21"/>
              </w:rPr>
            </w:pPr>
            <w:r>
              <w:rPr>
                <w:rFonts w:hint="eastAsia" w:ascii="华文仿宋" w:hAnsi="华文仿宋" w:eastAsia="华文仿宋" w:cs="华文仿宋"/>
                <w:color w:val="auto"/>
                <w:kern w:val="0"/>
                <w:szCs w:val="21"/>
                <w:lang w:val="en-US" w:eastAsia="zh-CN"/>
              </w:rPr>
              <w:t>100.00%</w:t>
            </w:r>
          </w:p>
        </w:tc>
      </w:tr>
    </w:tbl>
    <w:p>
      <w:pPr>
        <w:snapToGrid w:val="0"/>
        <w:spacing w:line="440" w:lineRule="exact"/>
        <w:ind w:firstLine="360" w:firstLineChars="200"/>
        <w:jc w:val="center"/>
        <w:rPr>
          <w:rStyle w:val="9"/>
          <w:rFonts w:hint="eastAsia" w:ascii="华文仿宋" w:hAnsi="华文仿宋" w:eastAsia="华文仿宋" w:cs="华文仿宋"/>
          <w:b/>
          <w:color w:val="auto"/>
          <w:kern w:val="0"/>
          <w:sz w:val="18"/>
          <w:szCs w:val="18"/>
          <w:lang w:val="en-US" w:eastAsia="zh-CN"/>
        </w:rPr>
      </w:pPr>
      <w:r>
        <w:rPr>
          <w:rStyle w:val="9"/>
          <w:rFonts w:hint="eastAsia" w:ascii="华文仿宋" w:hAnsi="华文仿宋" w:eastAsia="华文仿宋" w:cs="华文仿宋"/>
          <w:b/>
          <w:color w:val="auto"/>
          <w:kern w:val="0"/>
          <w:sz w:val="18"/>
          <w:szCs w:val="18"/>
          <w:lang w:val="en-US" w:eastAsia="zh-CN"/>
        </w:rPr>
        <w:t>表六</w:t>
      </w:r>
      <w:r>
        <w:rPr>
          <w:rStyle w:val="9"/>
          <w:rFonts w:hint="eastAsia" w:ascii="华文仿宋" w:hAnsi="华文仿宋" w:eastAsia="华文仿宋" w:cs="华文仿宋"/>
          <w:b/>
          <w:color w:val="auto"/>
          <w:kern w:val="0"/>
          <w:sz w:val="18"/>
          <w:szCs w:val="18"/>
          <w:lang w:eastAsia="zh-CN"/>
        </w:rPr>
        <w:t>（</w:t>
      </w:r>
      <w:r>
        <w:rPr>
          <w:rStyle w:val="9"/>
          <w:rFonts w:hint="eastAsia" w:ascii="华文仿宋" w:hAnsi="华文仿宋" w:eastAsia="华文仿宋" w:cs="华文仿宋"/>
          <w:b/>
          <w:color w:val="auto"/>
          <w:kern w:val="0"/>
          <w:sz w:val="18"/>
          <w:szCs w:val="18"/>
          <w:lang w:val="en-US" w:eastAsia="zh-CN"/>
        </w:rPr>
        <w:t>高考</w:t>
      </w:r>
      <w:r>
        <w:rPr>
          <w:rStyle w:val="9"/>
          <w:rFonts w:hint="eastAsia" w:ascii="华文仿宋" w:hAnsi="华文仿宋" w:eastAsia="华文仿宋" w:cs="华文仿宋"/>
          <w:b/>
          <w:color w:val="auto"/>
          <w:kern w:val="0"/>
          <w:sz w:val="18"/>
          <w:szCs w:val="18"/>
          <w:lang w:eastAsia="zh-CN"/>
        </w:rPr>
        <w:t>班</w:t>
      </w:r>
      <w:r>
        <w:rPr>
          <w:rStyle w:val="9"/>
          <w:rFonts w:hint="eastAsia" w:ascii="华文仿宋" w:hAnsi="华文仿宋" w:eastAsia="华文仿宋" w:cs="华文仿宋"/>
          <w:b/>
          <w:color w:val="auto"/>
          <w:kern w:val="0"/>
          <w:sz w:val="18"/>
          <w:szCs w:val="18"/>
          <w:lang w:eastAsia="zh-CN"/>
        </w:rPr>
        <w:t>）</w:t>
      </w:r>
      <w:r>
        <w:rPr>
          <w:rStyle w:val="9"/>
          <w:rFonts w:hint="eastAsia" w:ascii="华文仿宋" w:hAnsi="华文仿宋" w:eastAsia="华文仿宋" w:cs="华文仿宋"/>
          <w:b/>
          <w:color w:val="auto"/>
          <w:kern w:val="0"/>
          <w:sz w:val="18"/>
          <w:szCs w:val="18"/>
          <w:lang w:val="en-US" w:eastAsia="zh-CN"/>
        </w:rPr>
        <w:t>课程设置及学时、学分比例表</w:t>
      </w:r>
    </w:p>
    <w:tbl>
      <w:tblPr>
        <w:tblStyle w:val="5"/>
        <w:tblW w:w="80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6"/>
        <w:gridCol w:w="1887"/>
        <w:gridCol w:w="1238"/>
        <w:gridCol w:w="1250"/>
        <w:gridCol w:w="1150"/>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课程类型</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学时数</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百分比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学分数</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restart"/>
            <w:tcBorders>
              <w:top w:val="single" w:color="000000" w:sz="4" w:space="0"/>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必修课</w:t>
            </w: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公共必修课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544</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21.33%</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32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continue"/>
            <w:tcBorders>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专业基础课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594</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23.29%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37</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continue"/>
            <w:tcBorders>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专业核心课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460</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18.04%</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28</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19.72%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continue"/>
            <w:tcBorders>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专业综合实践课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696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27.29%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29</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小计</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2294</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89.96%</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126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88.73%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restart"/>
            <w:tcBorders>
              <w:top w:val="single" w:color="000000" w:sz="4" w:space="0"/>
              <w:left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选修课</w:t>
            </w: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公共选修课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80</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3.14%</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96" w:type="dxa"/>
            <w:vMerge w:val="continue"/>
            <w:tcBorders>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专业选修课</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176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6.90%</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11</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小计</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10.04%</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总计</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2550</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100%</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142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公共基础课程</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624</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24.47%</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37</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专业课程</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1230</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48.24%</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76</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53.52%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专业综合实践课程</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696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27.29%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29</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18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总计</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2550</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100%</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142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440" w:lineRule="exact"/>
              <w:jc w:val="center"/>
              <w:textAlignment w:val="baseline"/>
              <w:rPr>
                <w:rFonts w:hint="eastAsia" w:ascii="华文仿宋" w:hAnsi="华文仿宋" w:eastAsia="华文仿宋" w:cs="华文仿宋"/>
                <w:color w:val="auto"/>
                <w:kern w:val="0"/>
                <w:sz w:val="21"/>
                <w:szCs w:val="21"/>
                <w:lang w:val="en-US" w:eastAsia="zh-CN"/>
              </w:rPr>
            </w:pPr>
            <w:r>
              <w:rPr>
                <w:rFonts w:hint="eastAsia" w:ascii="华文仿宋" w:hAnsi="华文仿宋" w:eastAsia="华文仿宋" w:cs="华文仿宋"/>
                <w:color w:val="auto"/>
                <w:kern w:val="0"/>
                <w:sz w:val="21"/>
                <w:szCs w:val="21"/>
                <w:lang w:val="en-US" w:eastAsia="zh-CN"/>
              </w:rPr>
              <w:t>100.00%</w:t>
            </w:r>
          </w:p>
        </w:tc>
      </w:tr>
    </w:tbl>
    <w:p/>
    <w:p>
      <w:pPr>
        <w:spacing w:line="440" w:lineRule="exact"/>
        <w:ind w:firstLine="420" w:firstLineChars="200"/>
        <w:outlineLvl w:val="1"/>
        <w:rPr>
          <w:rFonts w:ascii="方正公文黑体" w:hAnsi="方正公文黑体" w:eastAsia="方正公文黑体" w:cs="方正公文黑体"/>
          <w:color w:val="auto"/>
          <w:kern w:val="0"/>
          <w:szCs w:val="21"/>
        </w:rPr>
      </w:pPr>
      <w:bookmarkStart w:id="22" w:name="_Toc2832"/>
      <w:bookmarkStart w:id="23" w:name="_Toc21830"/>
      <w:r>
        <w:rPr>
          <w:rFonts w:hint="eastAsia" w:ascii="方正公文黑体" w:hAnsi="方正公文黑体" w:eastAsia="方正公文黑体" w:cs="方正公文黑体"/>
          <w:color w:val="auto"/>
          <w:kern w:val="0"/>
          <w:szCs w:val="21"/>
        </w:rPr>
        <w:t>（二）教学计划进度表</w:t>
      </w:r>
      <w:bookmarkEnd w:id="22"/>
      <w:bookmarkEnd w:id="23"/>
      <w:r>
        <w:rPr>
          <w:rFonts w:hint="eastAsia" w:ascii="方正公文黑体" w:hAnsi="方正公文黑体" w:eastAsia="方正公文黑体" w:cs="方正公文黑体"/>
          <w:color w:val="auto"/>
          <w:kern w:val="0"/>
          <w:szCs w:val="21"/>
        </w:rPr>
        <w:t>（见附件一 附件二 ）</w:t>
      </w:r>
    </w:p>
    <w:p>
      <w:pPr>
        <w:spacing w:line="440" w:lineRule="exact"/>
        <w:ind w:firstLine="480" w:firstLineChars="200"/>
        <w:jc w:val="left"/>
        <w:rPr>
          <w:rFonts w:ascii="方正公文黑体" w:hAnsi="方正公文黑体" w:eastAsia="方正公文黑体" w:cs="方正公文黑体"/>
          <w:color w:val="auto"/>
          <w:kern w:val="0"/>
          <w:sz w:val="24"/>
        </w:rPr>
      </w:pPr>
      <w:bookmarkStart w:id="24" w:name="_Toc25272"/>
      <w:bookmarkStart w:id="25" w:name="_Toc16483"/>
      <w:r>
        <w:rPr>
          <w:rFonts w:hint="eastAsia" w:ascii="方正公文黑体" w:hAnsi="方正公文黑体" w:eastAsia="方正公文黑体" w:cs="方正公文黑体"/>
          <w:color w:val="auto"/>
          <w:kern w:val="0"/>
          <w:sz w:val="24"/>
        </w:rPr>
        <w:t>八、教学条件</w:t>
      </w:r>
      <w:bookmarkEnd w:id="24"/>
      <w:bookmarkEnd w:id="25"/>
    </w:p>
    <w:p>
      <w:pPr>
        <w:spacing w:line="440" w:lineRule="exact"/>
        <w:ind w:firstLine="420" w:firstLineChars="200"/>
        <w:outlineLvl w:val="1"/>
        <w:rPr>
          <w:rFonts w:ascii="方正公文黑体" w:hAnsi="方正公文黑体" w:eastAsia="方正公文黑体" w:cs="方正公文黑体"/>
          <w:color w:val="auto"/>
          <w:kern w:val="0"/>
          <w:szCs w:val="21"/>
        </w:rPr>
      </w:pPr>
      <w:bookmarkStart w:id="26" w:name="_Toc19838"/>
      <w:bookmarkStart w:id="27" w:name="_Toc22249"/>
      <w:r>
        <w:rPr>
          <w:rFonts w:hint="eastAsia" w:ascii="方正公文黑体" w:hAnsi="方正公文黑体" w:eastAsia="方正公文黑体" w:cs="方正公文黑体"/>
          <w:color w:val="auto"/>
          <w:kern w:val="0"/>
          <w:szCs w:val="21"/>
        </w:rPr>
        <w:t>（一）师资队伍</w:t>
      </w:r>
    </w:p>
    <w:p>
      <w:pPr>
        <w:snapToGrid w:val="0"/>
        <w:spacing w:line="440" w:lineRule="exact"/>
        <w:ind w:firstLine="480" w:firstLineChars="200"/>
        <w:rPr>
          <w:rStyle w:val="9"/>
          <w:rFonts w:ascii="楷体" w:hAnsi="楷体" w:eastAsia="楷体" w:cs="楷体"/>
          <w:color w:val="auto"/>
          <w:sz w:val="24"/>
        </w:rPr>
      </w:pPr>
      <w:r>
        <w:rPr>
          <w:rStyle w:val="9"/>
          <w:rFonts w:hint="eastAsia" w:ascii="楷体" w:hAnsi="楷体" w:eastAsia="楷体" w:cs="楷体"/>
          <w:color w:val="auto"/>
          <w:sz w:val="24"/>
        </w:rPr>
        <w:t>本专业现有专任教师60人，教授1人，副教授26人，讲师24人，博士3人，硕士34人。</w:t>
      </w:r>
    </w:p>
    <w:p>
      <w:pPr>
        <w:spacing w:line="440" w:lineRule="exact"/>
        <w:ind w:firstLine="480" w:firstLineChars="200"/>
        <w:jc w:val="left"/>
        <w:rPr>
          <w:rStyle w:val="9"/>
          <w:rFonts w:ascii="楷体" w:hAnsi="楷体" w:eastAsia="楷体" w:cs="楷体"/>
          <w:bCs/>
          <w:color w:val="auto"/>
          <w:kern w:val="0"/>
          <w:sz w:val="24"/>
        </w:rPr>
      </w:pPr>
      <w:r>
        <w:rPr>
          <w:rStyle w:val="9"/>
          <w:rFonts w:hint="eastAsia" w:ascii="楷体" w:hAnsi="楷体" w:eastAsia="楷体" w:cs="楷体"/>
          <w:bCs/>
          <w:color w:val="auto"/>
          <w:kern w:val="0"/>
          <w:sz w:val="24"/>
        </w:rPr>
        <w:t>1.专业教师任职要求</w:t>
      </w:r>
    </w:p>
    <w:p>
      <w:pPr>
        <w:pStyle w:val="10"/>
        <w:tabs>
          <w:tab w:val="left" w:pos="1996"/>
        </w:tabs>
        <w:snapToGrid w:val="0"/>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（1）硕士研究生以上学历，所学专业须与承担的专业课程紧密联系；</w:t>
      </w:r>
    </w:p>
    <w:p>
      <w:pPr>
        <w:snapToGrid w:val="0"/>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（2）具有</w:t>
      </w:r>
      <w:r>
        <w:rPr>
          <w:rStyle w:val="9"/>
          <w:rFonts w:hint="eastAsia" w:ascii="楷体" w:hAnsi="楷体" w:eastAsia="楷体" w:cs="楷体"/>
          <w:color w:val="auto"/>
          <w:sz w:val="24"/>
        </w:rPr>
        <w:t>高等学校</w:t>
      </w:r>
      <w:r>
        <w:rPr>
          <w:rStyle w:val="9"/>
          <w:rFonts w:hint="eastAsia" w:ascii="楷体" w:hAnsi="楷体" w:eastAsia="楷体" w:cs="楷体"/>
          <w:color w:val="auto"/>
          <w:kern w:val="0"/>
          <w:sz w:val="24"/>
        </w:rPr>
        <w:t>教师任职资格；</w:t>
      </w:r>
    </w:p>
    <w:p>
      <w:pPr>
        <w:pStyle w:val="10"/>
        <w:tabs>
          <w:tab w:val="left" w:pos="1996"/>
        </w:tabs>
        <w:snapToGrid w:val="0"/>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（3）具有良好的教师职业道德修养，爱岗敬业，严谨治学；</w:t>
      </w:r>
    </w:p>
    <w:p>
      <w:pPr>
        <w:pStyle w:val="10"/>
        <w:tabs>
          <w:tab w:val="left" w:pos="1996"/>
        </w:tabs>
        <w:snapToGrid w:val="0"/>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（4）具有较深厚的教育科学理论知识，了解学前教育领域的前沿动态；</w:t>
      </w:r>
    </w:p>
    <w:p>
      <w:pPr>
        <w:pStyle w:val="10"/>
        <w:tabs>
          <w:tab w:val="left" w:pos="1996"/>
        </w:tabs>
        <w:snapToGrid w:val="0"/>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（5）具有扎实的专业知识和专业技能，熟悉教育基本规律及教学要求；</w:t>
      </w:r>
    </w:p>
    <w:p>
      <w:pPr>
        <w:pStyle w:val="10"/>
        <w:tabs>
          <w:tab w:val="left" w:pos="2144"/>
        </w:tabs>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（6）具有较强的教育教学能力，教育科研能力和教学创新能力；</w:t>
      </w:r>
    </w:p>
    <w:p>
      <w:pPr>
        <w:pStyle w:val="10"/>
        <w:tabs>
          <w:tab w:val="left" w:pos="2144"/>
        </w:tabs>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（7）能熟练使用多媒体教学手段和信息技术手段；</w:t>
      </w:r>
    </w:p>
    <w:p>
      <w:pPr>
        <w:pStyle w:val="10"/>
        <w:tabs>
          <w:tab w:val="left" w:pos="2144"/>
        </w:tabs>
        <w:spacing w:before="0" w:line="440" w:lineRule="exact"/>
        <w:ind w:left="0"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（8）专业课教师具有双师素质的比例高于 60%。</w:t>
      </w:r>
    </w:p>
    <w:p>
      <w:pPr>
        <w:spacing w:line="440" w:lineRule="exact"/>
        <w:ind w:firstLine="480" w:firstLineChars="200"/>
        <w:jc w:val="left"/>
        <w:rPr>
          <w:rStyle w:val="9"/>
          <w:rFonts w:ascii="楷体" w:hAnsi="楷体" w:eastAsia="楷体" w:cs="楷体"/>
          <w:bCs/>
          <w:color w:val="auto"/>
          <w:kern w:val="0"/>
          <w:sz w:val="24"/>
        </w:rPr>
      </w:pPr>
      <w:r>
        <w:rPr>
          <w:rStyle w:val="9"/>
          <w:rFonts w:hint="eastAsia" w:ascii="楷体" w:hAnsi="楷体" w:eastAsia="楷体" w:cs="楷体"/>
          <w:bCs/>
          <w:color w:val="auto"/>
          <w:kern w:val="0"/>
          <w:sz w:val="24"/>
        </w:rPr>
        <w:t>2.兼职教师任职要求</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（1）具有良好的思想政治素质和职业道德；</w:t>
      </w:r>
    </w:p>
    <w:p>
      <w:pPr>
        <w:tabs>
          <w:tab w:val="left" w:pos="2099"/>
        </w:tabs>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（2）具有扎实的学前教育专业知识和丰富的保教实践工作经验；</w:t>
      </w:r>
    </w:p>
    <w:p>
      <w:pPr>
        <w:tabs>
          <w:tab w:val="left" w:pos="2099"/>
        </w:tabs>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（3）外聘行业兼职教师应熟悉学前教育领域实际工作情况，具有5年以上学前教育实践经验且具有中级以上职称，或省市级教学名师、教学骨干、学科带头人；</w:t>
      </w:r>
    </w:p>
    <w:p>
      <w:pPr>
        <w:tabs>
          <w:tab w:val="left" w:pos="2099"/>
        </w:tabs>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（4）外聘高校教师具有高等学校教师资格证书或相关领域职业证书，具有副高级以上专业技术资格；</w:t>
      </w:r>
    </w:p>
    <w:p>
      <w:pPr>
        <w:tabs>
          <w:tab w:val="left" w:pos="2099"/>
        </w:tabs>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（5）具有良好的沟通和教学能力，教学经验丰富；</w:t>
      </w:r>
    </w:p>
    <w:p>
      <w:pPr>
        <w:tabs>
          <w:tab w:val="left" w:pos="2099"/>
        </w:tabs>
        <w:spacing w:line="44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（6）能够遵守学校对兼职教师管理的各项规章制度。</w:t>
      </w:r>
    </w:p>
    <w:bookmarkEnd w:id="26"/>
    <w:bookmarkEnd w:id="27"/>
    <w:p>
      <w:pPr>
        <w:spacing w:line="440" w:lineRule="exact"/>
        <w:ind w:firstLine="420" w:firstLineChars="200"/>
        <w:jc w:val="left"/>
        <w:rPr>
          <w:rStyle w:val="9"/>
          <w:rFonts w:ascii="楷体" w:hAnsi="楷体" w:eastAsia="楷体" w:cs="楷体"/>
          <w:b/>
          <w:color w:val="auto"/>
          <w:kern w:val="0"/>
          <w:sz w:val="24"/>
        </w:rPr>
      </w:pPr>
      <w:bookmarkStart w:id="28" w:name="_Toc10560"/>
      <w:bookmarkStart w:id="29" w:name="_Toc27963"/>
      <w:r>
        <w:rPr>
          <w:rFonts w:hint="eastAsia" w:ascii="方正公文黑体" w:hAnsi="方正公文黑体" w:eastAsia="方正公文黑体" w:cs="方正公文黑体"/>
          <w:color w:val="auto"/>
          <w:kern w:val="0"/>
          <w:szCs w:val="21"/>
        </w:rPr>
        <w:t>（二）教学设施</w:t>
      </w:r>
      <w:r>
        <w:rPr>
          <w:rStyle w:val="9"/>
          <w:rFonts w:hint="eastAsia" w:ascii="楷体" w:hAnsi="楷体" w:eastAsia="楷体" w:cs="楷体"/>
          <w:b/>
          <w:color w:val="auto"/>
          <w:kern w:val="0"/>
          <w:sz w:val="24"/>
        </w:rPr>
        <w:t xml:space="preserve"> </w:t>
      </w:r>
    </w:p>
    <w:p>
      <w:pPr>
        <w:spacing w:line="440" w:lineRule="exact"/>
        <w:ind w:firstLine="480" w:firstLineChars="200"/>
        <w:jc w:val="left"/>
        <w:rPr>
          <w:rStyle w:val="9"/>
          <w:rFonts w:ascii="楷体" w:hAnsi="楷体" w:eastAsia="楷体" w:cs="楷体"/>
          <w:bCs/>
          <w:color w:val="auto"/>
          <w:kern w:val="0"/>
          <w:sz w:val="24"/>
        </w:rPr>
      </w:pPr>
      <w:r>
        <w:rPr>
          <w:rStyle w:val="9"/>
          <w:rFonts w:hint="eastAsia" w:ascii="楷体" w:hAnsi="楷体" w:eastAsia="楷体" w:cs="楷体"/>
          <w:bCs/>
          <w:color w:val="auto"/>
          <w:kern w:val="0"/>
          <w:sz w:val="24"/>
        </w:rPr>
        <w:t>1.校内教学条件</w:t>
      </w:r>
    </w:p>
    <w:p>
      <w:pPr>
        <w:spacing w:line="440" w:lineRule="exact"/>
        <w:ind w:firstLine="480" w:firstLineChars="200"/>
        <w:jc w:val="left"/>
        <w:rPr>
          <w:rStyle w:val="9"/>
          <w:rFonts w:ascii="楷体" w:hAnsi="楷体" w:eastAsia="楷体" w:cs="楷体"/>
          <w:bCs/>
          <w:color w:val="auto"/>
          <w:kern w:val="0"/>
          <w:sz w:val="24"/>
        </w:rPr>
      </w:pPr>
      <w:r>
        <w:rPr>
          <w:rStyle w:val="9"/>
          <w:rFonts w:hint="eastAsia" w:ascii="楷体" w:hAnsi="楷体" w:eastAsia="楷体" w:cs="楷体"/>
          <w:bCs/>
          <w:color w:val="auto"/>
          <w:kern w:val="0"/>
          <w:sz w:val="24"/>
        </w:rPr>
        <w:t>学前教育专业现有数量充足的多媒体教室以及各类型专业实训室324个，实训总面积6675平方米，设备总值1268. 85万元。多媒体教室，宽敞明亮，配有电脑、投影屏幕、投影仪、DVD机、麦克风等，满足多媒体教学需要。专业实训室包括钢琴（含电钢琴）、形体与舞蹈、美术教育活动、语音室、心理健康教育、保育教育技能实训室、游戏活动实训室、幼儿活动模拟室、蒙台梭利课程实训室、感觉统合、微格教学实训中心、精品录播智慧课室、教学技能实训室等实训室。本专业建立了10类具有真实职业氛围、设备先进、能满足教学需要的校内教学实训室，并计划完成江门幼儿师范高等专科学校附属幼儿园建设（见表九）。</w:t>
      </w:r>
    </w:p>
    <w:bookmarkEnd w:id="28"/>
    <w:bookmarkEnd w:id="29"/>
    <w:p>
      <w:pPr>
        <w:spacing w:line="440" w:lineRule="exact"/>
        <w:jc w:val="center"/>
        <w:rPr>
          <w:rFonts w:ascii="华文仿宋" w:hAnsi="华文仿宋" w:eastAsia="华文仿宋" w:cs="华文仿宋"/>
          <w:b/>
          <w:color w:val="auto"/>
          <w:kern w:val="0"/>
          <w:sz w:val="18"/>
          <w:szCs w:val="18"/>
        </w:rPr>
      </w:pPr>
      <w:r>
        <w:rPr>
          <w:rStyle w:val="9"/>
          <w:rFonts w:hint="eastAsia" w:ascii="华文仿宋" w:hAnsi="华文仿宋" w:eastAsia="华文仿宋" w:cs="华文仿宋"/>
          <w:b/>
          <w:color w:val="auto"/>
          <w:kern w:val="0"/>
          <w:sz w:val="18"/>
          <w:szCs w:val="18"/>
        </w:rPr>
        <w:t>表</w:t>
      </w:r>
      <w:r>
        <w:rPr>
          <w:rStyle w:val="9"/>
          <w:rFonts w:hint="eastAsia" w:ascii="华文仿宋" w:hAnsi="华文仿宋" w:eastAsia="华文仿宋" w:cs="华文仿宋"/>
          <w:b/>
          <w:color w:val="auto"/>
          <w:kern w:val="0"/>
          <w:sz w:val="18"/>
          <w:szCs w:val="18"/>
          <w:lang w:val="en-US"/>
        </w:rPr>
        <w:t>七</w:t>
      </w:r>
      <w:r>
        <w:rPr>
          <w:rStyle w:val="9"/>
          <w:rFonts w:hint="eastAsia" w:ascii="华文仿宋" w:hAnsi="华文仿宋" w:eastAsia="华文仿宋" w:cs="华文仿宋"/>
          <w:b/>
          <w:color w:val="auto"/>
          <w:kern w:val="0"/>
          <w:sz w:val="18"/>
          <w:szCs w:val="18"/>
        </w:rPr>
        <w:t xml:space="preserve"> 学前教育专业校内现有实训设施情况表</w:t>
      </w:r>
      <w:r>
        <w:rPr>
          <w:rFonts w:hint="eastAsia" w:ascii="华文仿宋" w:hAnsi="华文仿宋" w:eastAsia="华文仿宋" w:cs="华文仿宋"/>
          <w:b/>
          <w:color w:val="auto"/>
          <w:kern w:val="0"/>
          <w:sz w:val="18"/>
          <w:szCs w:val="18"/>
        </w:rPr>
        <w:t xml:space="preserve"> </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3038"/>
        <w:gridCol w:w="1959"/>
        <w:gridCol w:w="1440"/>
        <w:gridCol w:w="150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6"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实训室名称</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地点</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设备总值（元）</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建筑面积</w:t>
            </w:r>
          </w:p>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（平方米）</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color w:val="auto"/>
                <w:szCs w:val="21"/>
              </w:rPr>
            </w:pPr>
            <w:r>
              <w:rPr>
                <w:rFonts w:hint="eastAsia" w:ascii="华文仿宋" w:hAnsi="华文仿宋" w:eastAsia="华文仿宋" w:cs="华文仿宋"/>
                <w:b/>
                <w:color w:val="auto"/>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幼儿综合游戏实训室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55970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奥尔夫音乐实训室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185470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蒙氏教学实训室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103970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75</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 xml:space="preserve">幼儿科学活动实训室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413200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儿童文学实训室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209600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 xml:space="preserve">幼儿园活动模拟实训室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117900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 xml:space="preserve">婴幼儿保育实训室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49900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 xml:space="preserve">计算机实训室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1349130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语音室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449710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微格教学实训中心（精品录播智慧课室、教学技能实训室）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3420000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630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数码钢琴教室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2860948</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1097</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形体与舞蹈实训室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660880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1600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声乐实训室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875000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1293</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钢琴琴室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1966800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1020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总计</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12688478</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ascii="华文仿宋" w:hAnsi="华文仿宋" w:eastAsia="华文仿宋" w:cs="华文仿宋"/>
                <w:bCs/>
                <w:color w:val="auto"/>
                <w:szCs w:val="21"/>
              </w:rPr>
              <w:t>6755</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color w:val="auto"/>
                <w:szCs w:val="21"/>
              </w:rPr>
            </w:pPr>
            <w:r>
              <w:rPr>
                <w:rFonts w:hint="eastAsia" w:ascii="华文仿宋" w:hAnsi="华文仿宋" w:eastAsia="华文仿宋" w:cs="华文仿宋"/>
                <w:bCs/>
                <w:color w:val="auto"/>
                <w:szCs w:val="21"/>
              </w:rPr>
              <w:t>教学实训</w:t>
            </w:r>
          </w:p>
        </w:tc>
      </w:tr>
    </w:tbl>
    <w:p>
      <w:pPr>
        <w:numPr>
          <w:ilvl w:val="0"/>
          <w:numId w:val="2"/>
        </w:numPr>
        <w:spacing w:line="440" w:lineRule="exact"/>
        <w:ind w:firstLine="480" w:firstLineChars="200"/>
        <w:outlineLvl w:val="1"/>
        <w:rPr>
          <w:rFonts w:ascii="楷体" w:hAnsi="楷体" w:eastAsia="楷体" w:cs="楷体"/>
          <w:color w:val="auto"/>
          <w:kern w:val="0"/>
          <w:sz w:val="24"/>
        </w:rPr>
      </w:pPr>
      <w:bookmarkStart w:id="30" w:name="_Toc6730"/>
      <w:bookmarkStart w:id="31" w:name="_Toc23920"/>
      <w:r>
        <w:rPr>
          <w:rFonts w:hint="eastAsia" w:ascii="楷体" w:hAnsi="楷体" w:eastAsia="楷体" w:cs="楷体"/>
          <w:color w:val="auto"/>
          <w:kern w:val="0"/>
          <w:sz w:val="24"/>
        </w:rPr>
        <w:t>校外实习基地条件</w:t>
      </w:r>
      <w:bookmarkEnd w:id="30"/>
      <w:bookmarkEnd w:id="31"/>
    </w:p>
    <w:p>
      <w:pPr>
        <w:snapToGrid w:val="0"/>
        <w:spacing w:line="440" w:lineRule="exact"/>
        <w:ind w:firstLine="480" w:firstLineChars="200"/>
        <w:jc w:val="left"/>
        <w:rPr>
          <w:rStyle w:val="9"/>
          <w:rFonts w:ascii="楷体" w:hAnsi="楷体" w:eastAsia="楷体" w:cs="楷体"/>
          <w:color w:val="auto"/>
          <w:sz w:val="24"/>
        </w:rPr>
      </w:pPr>
      <w:r>
        <w:rPr>
          <w:rStyle w:val="9"/>
          <w:rFonts w:hint="eastAsia" w:ascii="楷体" w:hAnsi="楷体" w:eastAsia="楷体" w:cs="楷体"/>
          <w:color w:val="auto"/>
          <w:kern w:val="0"/>
          <w:sz w:val="24"/>
        </w:rPr>
        <w:t>校外科研实践基地主要包括各级各类幼儿园和幼教机构，为教师和学生提供现场教学以及见习、实习的需要，让学生在真实的工作单位感受岗位工作的特点和职场氛围。学前教育专业的校外实训实践基地共有12家示范性和若干家紧密性校外实训基地</w:t>
      </w:r>
      <w:r>
        <w:rPr>
          <w:rStyle w:val="9"/>
          <w:rFonts w:hint="eastAsia" w:ascii="楷体" w:hAnsi="楷体" w:eastAsia="楷体" w:cs="楷体"/>
          <w:color w:val="auto"/>
          <w:sz w:val="24"/>
        </w:rPr>
        <w:t>（详见佐证材料：学前教育专业主要校外实训基地一览表），既满足了本专业学生实习、社会实践、顶岗实习、未来就业的需要，又成为专业教师下幼儿园进行顶岗实践锻炼，联合开展教学研究等工作的重要平台。（见表十）</w:t>
      </w:r>
    </w:p>
    <w:p>
      <w:pPr>
        <w:spacing w:line="440" w:lineRule="exact"/>
        <w:jc w:val="center"/>
        <w:rPr>
          <w:rStyle w:val="9"/>
          <w:rFonts w:asciiTheme="minorEastAsia" w:hAnsiTheme="minorEastAsia" w:eastAsiaTheme="minorEastAsia" w:cstheme="minorEastAsia"/>
          <w:b/>
          <w:color w:val="auto"/>
          <w:kern w:val="0"/>
          <w:sz w:val="22"/>
        </w:rPr>
      </w:pPr>
      <w:r>
        <w:rPr>
          <w:rStyle w:val="9"/>
          <w:rFonts w:hint="eastAsia" w:ascii="华文仿宋" w:hAnsi="华文仿宋" w:eastAsia="华文仿宋" w:cs="华文仿宋"/>
          <w:b/>
          <w:color w:val="auto"/>
          <w:kern w:val="0"/>
          <w:sz w:val="18"/>
          <w:szCs w:val="18"/>
        </w:rPr>
        <w:t>表</w:t>
      </w:r>
      <w:r>
        <w:rPr>
          <w:rStyle w:val="9"/>
          <w:rFonts w:hint="eastAsia" w:ascii="华文仿宋" w:hAnsi="华文仿宋" w:eastAsia="华文仿宋" w:cs="华文仿宋"/>
          <w:b/>
          <w:color w:val="auto"/>
          <w:kern w:val="0"/>
          <w:sz w:val="18"/>
          <w:szCs w:val="18"/>
          <w:lang w:val="en-US"/>
        </w:rPr>
        <w:t>八</w:t>
      </w:r>
      <w:r>
        <w:rPr>
          <w:rStyle w:val="9"/>
          <w:rFonts w:hint="eastAsia" w:ascii="华文仿宋" w:hAnsi="华文仿宋" w:eastAsia="华文仿宋" w:cs="华文仿宋"/>
          <w:b/>
          <w:color w:val="auto"/>
          <w:kern w:val="0"/>
          <w:sz w:val="18"/>
          <w:szCs w:val="18"/>
        </w:rPr>
        <w:t xml:space="preserve">  示范性及紧密型校外实训基地一览表</w:t>
      </w:r>
    </w:p>
    <w:tbl>
      <w:tblPr>
        <w:tblStyle w:val="5"/>
        <w:tblW w:w="86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
        <w:gridCol w:w="1495"/>
        <w:gridCol w:w="3752"/>
        <w:gridCol w:w="25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序号</w:t>
            </w:r>
          </w:p>
        </w:tc>
        <w:tc>
          <w:tcPr>
            <w:tcW w:w="149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基地类型</w:t>
            </w: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合作企业名称</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主要实训内容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w:t>
            </w:r>
          </w:p>
        </w:tc>
        <w:tc>
          <w:tcPr>
            <w:tcW w:w="149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示范性基地</w:t>
            </w: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江门市第一幼儿园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2</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江门市教育第一幼儿园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3</w:t>
            </w:r>
          </w:p>
        </w:tc>
        <w:tc>
          <w:tcPr>
            <w:tcW w:w="149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紧密型基地</w:t>
            </w: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江门市蓓蕾幼儿园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4</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江门市培英实验幼儿园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5</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江门市蓬江区嘉福中英文幼儿园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6</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江门市蓬江区英才成长幼儿园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7</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江门市二轻幼儿园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8</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江门市蓬江幼儿园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9</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江门市江海区滘北幼儿园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10</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江门市新会区机关幼儿园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11</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江门市新会实验幼儿园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79"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12</w:t>
            </w:r>
          </w:p>
        </w:tc>
        <w:tc>
          <w:tcPr>
            <w:tcW w:w="149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p>
        </w:tc>
        <w:tc>
          <w:tcPr>
            <w:tcW w:w="375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鹤山市沙坪街道幼儿园</w:t>
            </w:r>
          </w:p>
        </w:tc>
        <w:tc>
          <w:tcPr>
            <w:tcW w:w="251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color w:val="auto"/>
                <w:szCs w:val="21"/>
              </w:rPr>
            </w:pPr>
            <w:r>
              <w:rPr>
                <w:rStyle w:val="9"/>
                <w:rFonts w:hint="eastAsia" w:ascii="华文仿宋" w:hAnsi="华文仿宋" w:eastAsia="华文仿宋" w:cs="华文仿宋"/>
                <w:bCs/>
                <w:color w:val="auto"/>
                <w:szCs w:val="21"/>
              </w:rPr>
              <w:t>幼儿园保教工作</w:t>
            </w:r>
          </w:p>
        </w:tc>
      </w:tr>
    </w:tbl>
    <w:p>
      <w:pPr>
        <w:spacing w:line="440" w:lineRule="exact"/>
        <w:ind w:firstLine="420" w:firstLineChars="200"/>
        <w:jc w:val="left"/>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 xml:space="preserve">（三）教学资源 </w:t>
      </w:r>
    </w:p>
    <w:p>
      <w:pPr>
        <w:snapToGrid w:val="0"/>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1.图书</w:t>
      </w:r>
    </w:p>
    <w:p>
      <w:pPr>
        <w:snapToGrid w:val="0"/>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学校拥有纸质图书179413册，电子图书31021 册，与学前教育专业相关图书6万多册，并有多间电子阅览室和教室，保证学生的学习需求。</w:t>
      </w:r>
    </w:p>
    <w:p>
      <w:pPr>
        <w:snapToGrid w:val="0"/>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2.教材</w:t>
      </w:r>
    </w:p>
    <w:p>
      <w:pPr>
        <w:snapToGrid w:val="0"/>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按照国家规定选用优质教材，学校建立由专业教师、行业专家和教研人员参与的教材选用组织，完善教材选用制度，择优选用教材。</w:t>
      </w:r>
    </w:p>
    <w:p>
      <w:pPr>
        <w:snapToGrid w:val="0"/>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拟采用以下教材：</w:t>
      </w:r>
    </w:p>
    <w:p>
      <w:pPr>
        <w:snapToGrid w:val="0"/>
        <w:spacing w:line="440" w:lineRule="exact"/>
        <w:ind w:firstLine="360" w:firstLineChars="200"/>
        <w:jc w:val="center"/>
        <w:rPr>
          <w:rStyle w:val="9"/>
          <w:rFonts w:asciiTheme="minorEastAsia" w:hAnsiTheme="minorEastAsia" w:eastAsiaTheme="minorEastAsia" w:cstheme="minorEastAsia"/>
          <w:bCs/>
          <w:color w:val="auto"/>
          <w:sz w:val="22"/>
        </w:rPr>
      </w:pPr>
      <w:r>
        <w:rPr>
          <w:rStyle w:val="9"/>
          <w:rFonts w:hint="eastAsia" w:ascii="华文仿宋" w:hAnsi="华文仿宋" w:eastAsia="华文仿宋" w:cs="华文仿宋"/>
          <w:b/>
          <w:color w:val="auto"/>
          <w:sz w:val="18"/>
          <w:szCs w:val="18"/>
        </w:rPr>
        <w:t>表</w:t>
      </w:r>
      <w:r>
        <w:rPr>
          <w:rStyle w:val="9"/>
          <w:rFonts w:hint="eastAsia" w:ascii="华文仿宋" w:hAnsi="华文仿宋" w:eastAsia="华文仿宋" w:cs="华文仿宋"/>
          <w:b/>
          <w:color w:val="auto"/>
          <w:sz w:val="18"/>
          <w:szCs w:val="18"/>
          <w:lang w:val="en-US"/>
        </w:rPr>
        <w:t>九</w:t>
      </w:r>
      <w:r>
        <w:rPr>
          <w:rStyle w:val="9"/>
          <w:rFonts w:hint="eastAsia" w:ascii="华文仿宋" w:hAnsi="华文仿宋" w:eastAsia="华文仿宋" w:cs="华文仿宋"/>
          <w:b/>
          <w:color w:val="auto"/>
          <w:sz w:val="18"/>
          <w:szCs w:val="18"/>
        </w:rPr>
        <w:t xml:space="preserve"> 课程参考教材列表</w:t>
      </w:r>
    </w:p>
    <w:tbl>
      <w:tblPr>
        <w:tblStyle w:val="5"/>
        <w:tblW w:w="82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1"/>
        <w:gridCol w:w="2322"/>
        <w:gridCol w:w="2685"/>
        <w:gridCol w:w="2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序号</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课程名称</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教材作者及名称</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出版单位及书号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学前教育政策法规</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李红霞、朱萍、周玲玲</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《幼儿教育政策法规》</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高等教育出版社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ISBN：9787040410488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2</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学前教育史</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李召存，祝贺主编</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《学前教育简史》</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人民教育出版社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ISBN：9787567528604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3</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教育观察与评价</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罗秋英</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《儿童行为观察与指导》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复旦大学出版社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ISBN：9787309136050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4</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pacing w:val="-20"/>
                <w:szCs w:val="21"/>
              </w:rPr>
              <w:t>学前儿童卫生保健</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郦燕君</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《学前儿童卫生保健》</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高等教育出版社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ISBN：978704050992-2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5</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pacing w:val="-20"/>
                <w:szCs w:val="21"/>
              </w:rPr>
              <w:t>学前儿童发展心理学</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刘万伦</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《学前儿童发展心理学》</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复旦大学出版社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ISBN：9787107297809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6</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学前教育学</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张兰香</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《学前教育学》</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高等教育出版社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ISBN：9787040518658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6"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7</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幼儿园教育活动设计与指导</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高敬主编</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《幼儿园教育活动设计与指导》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上海交通大学出版社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ISBN：9787313098757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8</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幼儿园游戏与指导</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邱学青</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《幼儿园游戏指导》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人民教育出版社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ISBN：9787107308550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9</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幼儿园课程概论</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阮素莲</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《幼儿园课程概论》</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高等教育出版社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ISBN：9787040398236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10</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幼儿园班级管理</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张燕</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《幼儿园班级管理》</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人民教育出版社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ISBN：9787107276422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11</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幼儿园教育</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环境创设</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赵娟</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《幼儿园环境创设与玩教具制作》</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北京师范大学出版社</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ISBN：9787303209774</w:t>
            </w:r>
          </w:p>
        </w:tc>
      </w:tr>
    </w:tbl>
    <w:p>
      <w:pPr>
        <w:spacing w:line="440" w:lineRule="exact"/>
        <w:ind w:firstLine="480" w:firstLineChars="200"/>
        <w:jc w:val="left"/>
        <w:rPr>
          <w:rStyle w:val="9"/>
          <w:rFonts w:ascii="楷体" w:hAnsi="楷体" w:eastAsia="楷体" w:cs="楷体"/>
          <w:bCs/>
          <w:color w:val="auto"/>
          <w:kern w:val="0"/>
          <w:sz w:val="24"/>
        </w:rPr>
      </w:pPr>
      <w:r>
        <w:rPr>
          <w:rStyle w:val="9"/>
          <w:rFonts w:hint="eastAsia" w:ascii="楷体" w:hAnsi="楷体" w:eastAsia="楷体" w:cs="楷体"/>
          <w:bCs/>
          <w:color w:val="auto"/>
          <w:kern w:val="0"/>
          <w:sz w:val="24"/>
        </w:rPr>
        <w:t>3.教学资源库</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教学资源库和网络教学平台的建设内容主要包括所有课程的教学大纲、授课计划、电子教案、教学课件、授课过程录像、课程导学、案例习题、参考文献、师生互动空间等。通过教学资源平台的建设，进一步规范教育教学的要求，实现资源的共享，为师生打造更完善的教学条件，也为学生的学习和进一步发展提供资源检索、信息查询、资料下载、学习辅导、专业咨询、进修培训、就业指导等服务。</w:t>
      </w:r>
    </w:p>
    <w:p>
      <w:pPr>
        <w:snapToGrid w:val="0"/>
        <w:spacing w:line="440" w:lineRule="exact"/>
        <w:ind w:firstLine="360" w:firstLineChars="200"/>
        <w:jc w:val="center"/>
        <w:rPr>
          <w:rStyle w:val="9"/>
          <w:rFonts w:ascii="华文仿宋" w:hAnsi="华文仿宋" w:eastAsia="华文仿宋" w:cs="华文仿宋"/>
          <w:b/>
          <w:color w:val="auto"/>
          <w:sz w:val="18"/>
          <w:szCs w:val="18"/>
        </w:rPr>
      </w:pPr>
      <w:r>
        <w:rPr>
          <w:rStyle w:val="9"/>
          <w:rFonts w:hint="eastAsia" w:ascii="华文仿宋" w:hAnsi="华文仿宋" w:eastAsia="华文仿宋" w:cs="华文仿宋"/>
          <w:b/>
          <w:color w:val="auto"/>
          <w:sz w:val="18"/>
          <w:szCs w:val="18"/>
        </w:rPr>
        <w:t>表十  学前教育专业线上资源一览表</w:t>
      </w:r>
    </w:p>
    <w:tbl>
      <w:tblPr>
        <w:tblStyle w:val="5"/>
        <w:tblW w:w="7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7"/>
        <w:gridCol w:w="2766"/>
        <w:gridCol w:w="2642"/>
        <w:gridCol w:w="1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序号</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课程资源名称</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对接课程</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color w:val="auto"/>
                <w:szCs w:val="21"/>
              </w:rPr>
            </w:pPr>
            <w:r>
              <w:rPr>
                <w:rStyle w:val="9"/>
                <w:rFonts w:hint="eastAsia" w:ascii="华文仿宋" w:hAnsi="华文仿宋" w:eastAsia="华文仿宋" w:cs="华文仿宋"/>
                <w:bCs/>
                <w:color w:val="auto"/>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1</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学前教育学</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2</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学前卫生学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学前儿童卫生保健</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3</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学前儿童发展心理学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学前儿童发展心理学</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4</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学前儿童游戏</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幼儿园游戏与指导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5</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幼儿教师资格证面试教程</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面试技能训练</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6</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幼儿园游戏案例集</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幼儿园游戏与指导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7</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教育政策法规</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教育政策法规</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8</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学前教育钢琴基础课程</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钢琴与幼儿歌曲演奏</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9</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学前教育舞蹈</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舞蹈与幼儿舞蹈创编</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10</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声乐与幼儿歌曲演唱</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声乐与幼儿歌曲演唱</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11</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美术与幼儿美术创作</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美术与幼儿美术创作</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12</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大学生心理健康教育</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大学生心理健康教育</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13</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教学活动设计</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幼儿园教育活动设计</w:t>
            </w:r>
          </w:p>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智慧职教</w:t>
            </w:r>
          </w:p>
        </w:tc>
      </w:tr>
    </w:tbl>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（注：其余专业基础课程与核心课程也可到超星学习通、慕课网、网易公开课学习。）</w:t>
      </w:r>
    </w:p>
    <w:p>
      <w:pPr>
        <w:spacing w:line="440" w:lineRule="exact"/>
        <w:ind w:firstLine="480" w:firstLineChars="200"/>
        <w:jc w:val="left"/>
        <w:rPr>
          <w:rStyle w:val="9"/>
          <w:rFonts w:ascii="楷体" w:hAnsi="楷体" w:eastAsia="楷体" w:cs="楷体"/>
          <w:color w:val="auto"/>
          <w:kern w:val="0"/>
          <w:sz w:val="24"/>
        </w:rPr>
      </w:pPr>
      <w:bookmarkStart w:id="32" w:name="_Toc7939"/>
      <w:bookmarkStart w:id="33" w:name="_Toc16752"/>
      <w:r>
        <w:rPr>
          <w:rStyle w:val="9"/>
          <w:rFonts w:hint="eastAsia" w:ascii="楷体" w:hAnsi="楷体" w:eastAsia="楷体" w:cs="楷体"/>
          <w:color w:val="auto"/>
          <w:kern w:val="0"/>
          <w:sz w:val="24"/>
        </w:rPr>
        <w:t>4.教学方法</w:t>
      </w:r>
      <w:bookmarkEnd w:id="32"/>
      <w:bookmarkEnd w:id="33"/>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学前教育专业课程采用理论与实践一体化教学，根据本专业课程体系和教育规律以及学生身心发展特点，以学生为中心的教学理念，采用理论与实际相结合、课内与课外相结合、校内与校外相结合等灵活多样的教学形式，运用教、学、做一体化、案例教学法、情景模拟教学法、职业角色扮演法、幼儿园见实习、顶岗实习等方法，培养学生创新意识和实践能力。</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专业理论课程</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以集体授课为主，灵活运用任务驱动、项目导向、案例教学、情境教学、模拟教学、自主学习、探究性学习等多种教学方法；教学过程注重师生互动，注重学生创新能力的培养。积极推广“互联网+”背景下微课、慕课、翻转课堂等新型教学模式。</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专业技能课程</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采用集体、小组与个别相结合的方式，根据学生的实际情况采取个性化的分层教学形式，针对每个学生的不同情况给予不同的教学指导和讲解示范。</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实践教学课程</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实践教学课时达到总课时的50%以上，教学形式多样、灵活开放。实施“两模块三环节”的全程实践教学体系，实现校内实践与校外实践相结合，课上实践与课下实践相结合、教师指导下的实践与学生自主实践相结合，现场实践与虚拟仿真实践相结合。实践教学与幼儿园教师资格标准对接、与学习领域课程对接，将实践教学体系完全与理论教学体系融合。</w:t>
      </w:r>
    </w:p>
    <w:p>
      <w:pPr>
        <w:snapToGrid w:val="0"/>
        <w:spacing w:line="440" w:lineRule="exact"/>
        <w:ind w:firstLine="360" w:firstLineChars="200"/>
        <w:jc w:val="center"/>
        <w:rPr>
          <w:rStyle w:val="9"/>
          <w:rFonts w:ascii="华文仿宋" w:hAnsi="华文仿宋" w:eastAsia="华文仿宋" w:cs="华文仿宋"/>
          <w:bCs/>
          <w:color w:val="auto"/>
          <w:sz w:val="18"/>
          <w:szCs w:val="18"/>
        </w:rPr>
      </w:pPr>
      <w:r>
        <w:rPr>
          <w:rStyle w:val="9"/>
          <w:rFonts w:hint="eastAsia" w:ascii="华文仿宋" w:hAnsi="华文仿宋" w:eastAsia="华文仿宋" w:cs="华文仿宋"/>
          <w:b/>
          <w:color w:val="auto"/>
          <w:kern w:val="0"/>
          <w:sz w:val="18"/>
          <w:szCs w:val="18"/>
        </w:rPr>
        <w:t>表十</w:t>
      </w:r>
      <w:r>
        <w:rPr>
          <w:rStyle w:val="9"/>
          <w:rFonts w:hint="eastAsia" w:ascii="华文仿宋" w:hAnsi="华文仿宋" w:eastAsia="华文仿宋" w:cs="华文仿宋"/>
          <w:b/>
          <w:color w:val="auto"/>
          <w:kern w:val="0"/>
          <w:sz w:val="18"/>
          <w:szCs w:val="18"/>
          <w:lang w:val="en-US"/>
        </w:rPr>
        <w:t>一</w:t>
      </w:r>
      <w:r>
        <w:rPr>
          <w:rStyle w:val="9"/>
          <w:rFonts w:hint="eastAsia" w:ascii="华文仿宋" w:hAnsi="华文仿宋" w:eastAsia="华文仿宋" w:cs="华文仿宋"/>
          <w:b/>
          <w:color w:val="auto"/>
          <w:kern w:val="0"/>
          <w:sz w:val="18"/>
          <w:szCs w:val="18"/>
        </w:rPr>
        <w:t xml:space="preserve"> 实践教学体系</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8"/>
        <w:gridCol w:w="1526"/>
        <w:gridCol w:w="2547"/>
        <w:gridCol w:w="28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jc w:val="center"/>
        </w:trPr>
        <w:tc>
          <w:tcPr>
            <w:tcW w:w="1258"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模块</w:t>
            </w:r>
          </w:p>
        </w:tc>
        <w:tc>
          <w:tcPr>
            <w:tcW w:w="1526"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实践环节一</w:t>
            </w:r>
          </w:p>
        </w:tc>
        <w:tc>
          <w:tcPr>
            <w:tcW w:w="2547"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实践环节二</w:t>
            </w:r>
          </w:p>
        </w:tc>
        <w:tc>
          <w:tcPr>
            <w:tcW w:w="2846"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实践环节三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3" w:hRule="atLeast"/>
          <w:jc w:val="center"/>
        </w:trPr>
        <w:tc>
          <w:tcPr>
            <w:tcW w:w="1258"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校内实践</w:t>
            </w:r>
          </w:p>
        </w:tc>
        <w:tc>
          <w:tcPr>
            <w:tcW w:w="15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教育观察</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（重在认知）</w:t>
            </w:r>
          </w:p>
        </w:tc>
        <w:tc>
          <w:tcPr>
            <w:tcW w:w="254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课程中实训</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（重在学中做，做中学）</w:t>
            </w:r>
          </w:p>
        </w:tc>
        <w:tc>
          <w:tcPr>
            <w:tcW w:w="284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岗前模拟</w:t>
            </w:r>
          </w:p>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（重在模拟演练及核心专业技能的训练）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1258"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校外实践</w:t>
            </w:r>
          </w:p>
        </w:tc>
        <w:tc>
          <w:tcPr>
            <w:tcW w:w="15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认知实习</w:t>
            </w:r>
          </w:p>
        </w:tc>
        <w:tc>
          <w:tcPr>
            <w:tcW w:w="254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跟岗实习</w:t>
            </w:r>
          </w:p>
        </w:tc>
        <w:tc>
          <w:tcPr>
            <w:tcW w:w="284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顶岗实习</w:t>
            </w:r>
          </w:p>
        </w:tc>
      </w:tr>
    </w:tbl>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5.学习评价</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严格落实培养目标和培养规格要求，加大过程考核、实践技能考核成绩在课程总成绩中的比重。体现评价主体、评价方式、评价过程的多元化，注意吸收幼教行业参与，校内校外评价结合，职业资格考证与学业考核结合，理论与实践教学评价相结合，教师评价、学生互评与自我评价相结合，过程性评价与结果性评价相结合。每门课程采用的具体考核方式根据课程特点确定，比例构成可根据课程的性质灵活调整。教师不仅要关注学生对知识的理解和专业技能的掌握，更要关注学生运用知识解决幼教实际问题的能力，重视职业道德修养和保教能力等职业素质的形成，以及科学的儿童观、教育观的树立。</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（1）理论+实践考核评价方法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采用过程性考核和终结性考核相结合的方式。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学习过程性考核：（考勤、提问、作业、创新能力、合作能力）40%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终结性考核：学习过程性考核 40%+期中考试 20%+期末考试（闭卷考试）40%。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（2）纯实践课程考核评价方法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从幼儿园实践教学出发，由幼儿园领导，幼儿园一线教师及带队教师组成评审小组，综合测评。以每次实习实训的完成情况来进行考核。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（3）顶岗实习考核办法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实习结束后，由系顶岗实习指导小组组织教师对学生进行全面考核，对顶岗实习成绩按优、良、合格、不合格四级进行评定。</w:t>
      </w:r>
    </w:p>
    <w:p>
      <w:pPr>
        <w:spacing w:line="440" w:lineRule="exact"/>
        <w:ind w:firstLine="480" w:firstLineChars="200"/>
        <w:jc w:val="left"/>
        <w:rPr>
          <w:rStyle w:val="9"/>
          <w:rFonts w:asciiTheme="minorEastAsia" w:hAnsiTheme="minorEastAsia" w:eastAsiaTheme="minorEastAsia" w:cstheme="minorEastAsia"/>
          <w:color w:val="auto"/>
          <w:sz w:val="24"/>
        </w:rPr>
      </w:pPr>
      <w:r>
        <w:rPr>
          <w:rStyle w:val="9"/>
          <w:rFonts w:hint="eastAsia" w:ascii="楷体" w:hAnsi="楷体" w:eastAsia="楷体" w:cs="楷体"/>
          <w:color w:val="auto"/>
          <w:kern w:val="0"/>
          <w:sz w:val="24"/>
        </w:rPr>
        <w:t>6.质量管理</w:t>
      </w:r>
      <w:r>
        <w:rPr>
          <w:rStyle w:val="9"/>
          <w:rFonts w:hint="eastAsia" w:asciiTheme="minorEastAsia" w:hAnsiTheme="minorEastAsia" w:eastAsiaTheme="minorEastAsia" w:cstheme="minorEastAsia"/>
          <w:b/>
          <w:color w:val="auto"/>
          <w:kern w:val="0"/>
          <w:sz w:val="24"/>
        </w:rPr>
        <w:t xml:space="preserve">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（1）校企合作长效机制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学前教育专业与周边幼儿园密切合作，每学期都邀请幼儿园园长、骨干教师参加教学改革座谈会，对学前教育专业人才培养方案提出修改建议，围绕教学内容、教学方法、课程安排等方面进行座谈沟通；根据教学进度需要，邀请幼儿园园长、幼教专家来校作报告，上示范课；同时，幼儿园在师资紧缺的时候可以临时借调学生，并在我院优秀毕业生中挑选教师。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（2）教学管理保障</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建立校、系、企业三方共同管理，以系部为主的管理体系。学期之初，要求教师制定授课计划、课程标准、实习计划等文件，每周开展一次讨论会，建立健全工学结合的运行管理体系。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（3）质量保障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校企共同建立质量标准体系、质量监控与保障体系、质量评价体系，建立校企共同实施教学、实施监控与评价的运行机制。定期检查教学课件、教案及计划执行情况；组织说课、课件制作比赛；每学期进行一次评教评学活动；组织安排期末考试、技能大赛、技能鉴定和毕业设计（论文）答辩工作。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（4）顶岗实习运行与管理 </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 xml:space="preserve">根据教学计划的安排， 学前教育专业学生要进行半学年的教育实习，一般在第三学年进行。主要实习地点为与本系进行校企合作的教育教学实践基地。学生校外顶岗实习采用校企双方“共管”模式。以企业管理为主，学校管理为辅。学生按照顶岗实践计划完成岗位实践教学任务，经考核合格取得成绩。没有完成实习全过程的学生，实习成绩以不及格记载。 </w:t>
      </w:r>
    </w:p>
    <w:p>
      <w:pPr>
        <w:spacing w:line="440" w:lineRule="exact"/>
        <w:ind w:firstLine="480" w:firstLineChars="200"/>
        <w:jc w:val="left"/>
        <w:rPr>
          <w:rStyle w:val="9"/>
          <w:rFonts w:ascii="黑体" w:hAnsi="宋体" w:eastAsia="黑体"/>
          <w:b/>
          <w:color w:val="auto"/>
          <w:kern w:val="0"/>
          <w:sz w:val="28"/>
          <w:szCs w:val="28"/>
        </w:rPr>
      </w:pPr>
      <w:r>
        <w:rPr>
          <w:rFonts w:hint="eastAsia" w:ascii="方正公文黑体" w:hAnsi="方正公文黑体" w:eastAsia="方正公文黑体" w:cs="方正公文黑体"/>
          <w:color w:val="auto"/>
          <w:kern w:val="0"/>
          <w:sz w:val="24"/>
        </w:rPr>
        <w:t>九、毕业要求</w:t>
      </w:r>
      <w:r>
        <w:rPr>
          <w:rStyle w:val="9"/>
          <w:rFonts w:ascii="黑体" w:hAnsi="宋体" w:eastAsia="黑体"/>
          <w:b/>
          <w:color w:val="auto"/>
          <w:kern w:val="0"/>
          <w:sz w:val="28"/>
          <w:szCs w:val="28"/>
        </w:rPr>
        <w:t xml:space="preserve"> </w:t>
      </w:r>
    </w:p>
    <w:p>
      <w:pPr>
        <w:spacing w:line="440" w:lineRule="exact"/>
        <w:ind w:firstLine="420" w:firstLineChars="200"/>
        <w:jc w:val="left"/>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（一）学分要求</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学生必须修完本专业教学进程表所规定的课程并达到合格标准。三年制共计修满 141学分，共计2526学时；两年制修满91学分，总计1652学时，方可准予毕业。</w:t>
      </w:r>
    </w:p>
    <w:p>
      <w:pPr>
        <w:spacing w:line="440" w:lineRule="exact"/>
        <w:ind w:firstLine="420" w:firstLineChars="200"/>
        <w:jc w:val="left"/>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（二）专业素质测评要求</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1.通过专业技能考核，专业素质测评合格。</w:t>
      </w:r>
    </w:p>
    <w:p>
      <w:pPr>
        <w:spacing w:line="400" w:lineRule="exact"/>
        <w:jc w:val="center"/>
        <w:rPr>
          <w:rStyle w:val="9"/>
          <w:rFonts w:ascii="华文仿宋" w:hAnsi="华文仿宋" w:eastAsia="华文仿宋" w:cs="华文仿宋"/>
          <w:b/>
          <w:color w:val="auto"/>
          <w:kern w:val="0"/>
          <w:sz w:val="18"/>
          <w:szCs w:val="18"/>
        </w:rPr>
      </w:pPr>
      <w:r>
        <w:rPr>
          <w:rStyle w:val="9"/>
          <w:rFonts w:hint="eastAsia" w:ascii="华文仿宋" w:hAnsi="华文仿宋" w:eastAsia="华文仿宋" w:cs="华文仿宋"/>
          <w:b/>
          <w:color w:val="auto"/>
          <w:kern w:val="0"/>
          <w:sz w:val="18"/>
          <w:szCs w:val="18"/>
        </w:rPr>
        <w:t>表十</w:t>
      </w:r>
      <w:r>
        <w:rPr>
          <w:rStyle w:val="9"/>
          <w:rFonts w:hint="eastAsia" w:ascii="华文仿宋" w:hAnsi="华文仿宋" w:eastAsia="华文仿宋" w:cs="华文仿宋"/>
          <w:b/>
          <w:color w:val="auto"/>
          <w:kern w:val="0"/>
          <w:sz w:val="18"/>
          <w:szCs w:val="18"/>
          <w:lang w:val="en-US"/>
        </w:rPr>
        <w:t>二</w:t>
      </w:r>
      <w:r>
        <w:rPr>
          <w:rStyle w:val="9"/>
          <w:rFonts w:hint="eastAsia" w:ascii="华文仿宋" w:hAnsi="华文仿宋" w:eastAsia="华文仿宋" w:cs="华文仿宋"/>
          <w:b/>
          <w:color w:val="auto"/>
          <w:kern w:val="0"/>
          <w:sz w:val="18"/>
          <w:szCs w:val="18"/>
        </w:rPr>
        <w:t xml:space="preserve">  学前教育专业技能考核标准</w:t>
      </w:r>
    </w:p>
    <w:tbl>
      <w:tblPr>
        <w:tblStyle w:val="5"/>
        <w:tblpPr w:leftFromText="180" w:rightFromText="180" w:vertAnchor="text" w:tblpXSpec="center" w:tblpY="1"/>
        <w:tblOverlap w:val="never"/>
        <w:tblW w:w="8578" w:type="dxa"/>
        <w:jc w:val="center"/>
        <w:tblLayout w:type="fixed"/>
        <w:tblCellMar>
          <w:top w:w="0" w:type="dxa"/>
          <w:left w:w="0" w:type="dxa"/>
          <w:bottom w:w="0" w:type="dxa"/>
          <w:right w:w="0" w:type="dxa"/>
        </w:tblCellMar>
      </w:tblPr>
      <w:tblGrid>
        <w:gridCol w:w="1163"/>
        <w:gridCol w:w="1813"/>
        <w:gridCol w:w="3089"/>
        <w:gridCol w:w="2513"/>
      </w:tblGrid>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内容模块</w:t>
            </w:r>
          </w:p>
        </w:tc>
        <w:tc>
          <w:tcPr>
            <w:tcW w:w="181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考核项目</w:t>
            </w:r>
          </w:p>
        </w:tc>
        <w:tc>
          <w:tcPr>
            <w:tcW w:w="3089"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主要考核要求</w:t>
            </w:r>
          </w:p>
        </w:tc>
        <w:tc>
          <w:tcPr>
            <w:tcW w:w="251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相关专业课程</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一日生活的组织与保育</w:t>
            </w:r>
          </w:p>
        </w:tc>
        <w:tc>
          <w:tcPr>
            <w:tcW w:w="1813" w:type="dxa"/>
            <w:tcBorders>
              <w:top w:val="single" w:color="000000" w:sz="4" w:space="0"/>
              <w:left w:val="single" w:color="000000" w:sz="4" w:space="0"/>
              <w:bottom w:val="single" w:color="000000" w:sz="4" w:space="0"/>
              <w:right w:val="single" w:color="000000" w:sz="4" w:space="0"/>
            </w:tcBorders>
          </w:tcPr>
          <w:p>
            <w:pPr>
              <w:spacing w:line="400" w:lineRule="exact"/>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 xml:space="preserve"> 幼儿一日生活组织、幼儿一日生活保育、幼儿卫生保健</w:t>
            </w:r>
          </w:p>
        </w:tc>
        <w:tc>
          <w:tcPr>
            <w:tcW w:w="3089"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掌握幼儿一日生活保育方法和技能；掌握幼儿保健护理方法和技能；能够对幼儿一日生活进行保育及对幼儿健康进行护理。</w:t>
            </w:r>
          </w:p>
        </w:tc>
        <w:tc>
          <w:tcPr>
            <w:tcW w:w="25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学前教育政策与法规、学前儿童卫生保健、学前儿展心理学、学前教育学、教育实践等。</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游戏活动的组织与指导</w:t>
            </w:r>
          </w:p>
        </w:tc>
        <w:tc>
          <w:tcPr>
            <w:tcW w:w="181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游戏活动设计</w:t>
            </w: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游戏活动组织</w:t>
            </w: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游戏活动指导</w:t>
            </w:r>
          </w:p>
        </w:tc>
        <w:tc>
          <w:tcPr>
            <w:tcW w:w="3089"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掌握幼儿游戏的基本技能；掌握各类游戏活动设计与组织的流程；能够对各类游戏进行观察与指导。</w:t>
            </w:r>
          </w:p>
        </w:tc>
        <w:tc>
          <w:tcPr>
            <w:tcW w:w="25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幼儿园游戏与指导、学前儿童行为观察与指导、幼儿园教育环境创设、教育实践。</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00" w:lineRule="exact"/>
              <w:rPr>
                <w:rStyle w:val="9"/>
                <w:rFonts w:ascii="华文仿宋" w:hAnsi="华文仿宋" w:eastAsia="华文仿宋" w:cs="华文仿宋"/>
                <w:color w:val="auto"/>
                <w:kern w:val="0"/>
                <w:szCs w:val="21"/>
              </w:rPr>
            </w:pP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教育活动的组织与实施</w:t>
            </w:r>
          </w:p>
        </w:tc>
        <w:tc>
          <w:tcPr>
            <w:tcW w:w="18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教育活动设计（教案设计）、教育活动实施（模拟教学）、教育活动评价（案例分析）</w:t>
            </w:r>
          </w:p>
        </w:tc>
        <w:tc>
          <w:tcPr>
            <w:tcW w:w="3089"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掌握设计幼儿园教育活动的技能；掌握实施幼儿园教育活动的技能；能够组织与指导幼儿园教育活动；掌握家长沟通与接待的技能。</w:t>
            </w:r>
          </w:p>
        </w:tc>
        <w:tc>
          <w:tcPr>
            <w:tcW w:w="25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幼儿园教育活动设计与指导、幼儿园班级管理、幼儿园教育环境创设、学前教育研究方法、幼儿园课程概论、教育实践等。</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00" w:lineRule="exact"/>
              <w:jc w:val="center"/>
              <w:rPr>
                <w:rStyle w:val="9"/>
                <w:rFonts w:ascii="华文仿宋" w:hAnsi="华文仿宋" w:eastAsia="华文仿宋" w:cs="华文仿宋"/>
                <w:color w:val="auto"/>
                <w:kern w:val="0"/>
                <w:szCs w:val="21"/>
              </w:rPr>
            </w:pPr>
          </w:p>
          <w:p>
            <w:pPr>
              <w:spacing w:line="400" w:lineRule="exact"/>
              <w:jc w:val="center"/>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艺体技能的表现与创造</w:t>
            </w:r>
          </w:p>
        </w:tc>
        <w:tc>
          <w:tcPr>
            <w:tcW w:w="18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音乐技能（儿童歌曲弹唱）、舞蹈技能（儿童舞蹈创编）、美术技能（简笔画、主题环创）、语言技能（儿童故事讲述）</w:t>
            </w:r>
          </w:p>
        </w:tc>
        <w:tc>
          <w:tcPr>
            <w:tcW w:w="3089"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jc w:val="left"/>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掌握从事幼儿教育教学工作的基本音乐技能、舞蹈技能、美术技能、语言技能。会弹（弹唱）、会跳（舞蹈）、会画（绘画）、会做（手工）、说（能够朗诵、讲述儿童诗歌、故事）等。</w:t>
            </w:r>
          </w:p>
        </w:tc>
        <w:tc>
          <w:tcPr>
            <w:tcW w:w="2513" w:type="dxa"/>
            <w:tcBorders>
              <w:top w:val="single" w:color="000000" w:sz="4" w:space="0"/>
              <w:left w:val="single" w:color="000000" w:sz="4" w:space="0"/>
              <w:bottom w:val="single" w:color="000000" w:sz="4" w:space="0"/>
              <w:right w:val="single" w:color="000000" w:sz="4" w:space="0"/>
            </w:tcBorders>
          </w:tcPr>
          <w:p>
            <w:pPr>
              <w:spacing w:line="400" w:lineRule="exact"/>
              <w:ind w:firstLine="210" w:firstLineChars="100"/>
              <w:rPr>
                <w:rStyle w:val="9"/>
                <w:rFonts w:ascii="华文仿宋" w:hAnsi="华文仿宋" w:eastAsia="华文仿宋" w:cs="华文仿宋"/>
                <w:color w:val="auto"/>
                <w:kern w:val="0"/>
                <w:szCs w:val="21"/>
              </w:rPr>
            </w:pPr>
            <w:r>
              <w:rPr>
                <w:rStyle w:val="9"/>
                <w:rFonts w:hint="eastAsia" w:ascii="华文仿宋" w:hAnsi="华文仿宋" w:eastAsia="华文仿宋" w:cs="华文仿宋"/>
                <w:color w:val="auto"/>
                <w:kern w:val="0"/>
                <w:szCs w:val="21"/>
              </w:rPr>
              <w:t>教师口语、乐理与视唱练耳、钢琴与幼儿歌曲弹唱、声乐与幼儿歌曲演唱、美术与幼儿美术创作、舞蹈与幼儿舞蹈创编、幼儿文学、教育实践等。</w:t>
            </w:r>
          </w:p>
        </w:tc>
      </w:tr>
    </w:tbl>
    <w:p>
      <w:pPr>
        <w:spacing w:line="40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2. 完成毕业设计：撰写教育活动设计与教育教学案例。顶岗实习前完成理论学习，在顶岗实习期间撰写活动设计、教育教学案例记录与分析。</w:t>
      </w:r>
    </w:p>
    <w:p>
      <w:pPr>
        <w:spacing w:line="400" w:lineRule="exact"/>
        <w:ind w:firstLine="420" w:firstLineChars="200"/>
        <w:jc w:val="left"/>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（三）实践经历要求</w:t>
      </w:r>
    </w:p>
    <w:p>
      <w:pPr>
        <w:snapToGrid w:val="0"/>
        <w:spacing w:line="400" w:lineRule="exact"/>
        <w:ind w:firstLine="480" w:firstLineChars="200"/>
        <w:rPr>
          <w:rStyle w:val="9"/>
          <w:rFonts w:asciiTheme="minorEastAsia" w:hAnsiTheme="minorEastAsia" w:eastAsiaTheme="minorEastAsia" w:cstheme="minorEastAsia"/>
          <w:color w:val="auto"/>
          <w:sz w:val="24"/>
        </w:rPr>
      </w:pPr>
      <w:r>
        <w:rPr>
          <w:rStyle w:val="9"/>
          <w:rFonts w:hint="eastAsia" w:ascii="楷体" w:hAnsi="楷体" w:eastAsia="楷体" w:cs="楷体"/>
          <w:color w:val="auto"/>
          <w:kern w:val="0"/>
          <w:sz w:val="24"/>
        </w:rPr>
        <w:t>参加规定的教育见习、实习并考核合格。</w:t>
      </w:r>
      <w:r>
        <w:rPr>
          <w:rStyle w:val="9"/>
          <w:rFonts w:hint="eastAsia" w:asciiTheme="minorEastAsia" w:hAnsiTheme="minorEastAsia" w:eastAsiaTheme="minorEastAsia" w:cstheme="minorEastAsia"/>
          <w:color w:val="auto"/>
          <w:sz w:val="24"/>
        </w:rPr>
        <w:t xml:space="preserve"> </w:t>
      </w:r>
    </w:p>
    <w:p>
      <w:pPr>
        <w:spacing w:line="400" w:lineRule="exact"/>
        <w:ind w:firstLine="420" w:firstLineChars="200"/>
        <w:jc w:val="left"/>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（四）职业资格证书要求</w:t>
      </w:r>
    </w:p>
    <w:p>
      <w:pPr>
        <w:snapToGrid w:val="0"/>
        <w:spacing w:line="40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1. 推荐学生获得幼儿园教师资格证书、普通话（二级乙等及以上）证书、全国计算机应用能力证书、全国大学英语应用能力证书，证书可转换成相应学分。</w:t>
      </w:r>
    </w:p>
    <w:p>
      <w:pPr>
        <w:snapToGrid w:val="0"/>
        <w:spacing w:line="400" w:lineRule="exact"/>
        <w:ind w:firstLine="480" w:firstLineChars="200"/>
        <w:rPr>
          <w:rStyle w:val="9"/>
          <w:rFonts w:ascii="楷体" w:hAnsi="楷体" w:eastAsia="楷体" w:cs="楷体"/>
          <w:color w:val="auto"/>
          <w:kern w:val="0"/>
          <w:sz w:val="24"/>
        </w:rPr>
      </w:pPr>
      <w:r>
        <w:rPr>
          <w:rStyle w:val="9"/>
          <w:rFonts w:hint="eastAsia" w:ascii="楷体" w:hAnsi="楷体" w:eastAsia="楷体" w:cs="楷体"/>
          <w:color w:val="auto"/>
          <w:kern w:val="0"/>
          <w:sz w:val="24"/>
        </w:rPr>
        <w:t>2. 鼓励有兴趣的学生积极考取育婴师职业资格证书、家庭教育指导师、感统训练师、声乐/钢琴/舞蹈等级证书等相关的幼儿园教师职业技能资格证书。</w:t>
      </w:r>
    </w:p>
    <w:p>
      <w:pPr>
        <w:spacing w:line="400" w:lineRule="exact"/>
        <w:ind w:firstLine="480" w:firstLineChars="200"/>
        <w:jc w:val="left"/>
        <w:rPr>
          <w:rFonts w:ascii="方正公文黑体" w:hAnsi="方正公文黑体" w:eastAsia="方正公文黑体" w:cs="方正公文黑体"/>
          <w:color w:val="auto"/>
          <w:kern w:val="0"/>
          <w:sz w:val="24"/>
        </w:rPr>
      </w:pPr>
      <w:r>
        <w:rPr>
          <w:rFonts w:hint="eastAsia" w:ascii="方正公文黑体" w:hAnsi="方正公文黑体" w:eastAsia="方正公文黑体" w:cs="方正公文黑体"/>
          <w:color w:val="auto"/>
          <w:kern w:val="0"/>
          <w:sz w:val="24"/>
        </w:rPr>
        <w:t>十、附录</w:t>
      </w:r>
    </w:p>
    <w:p>
      <w:pPr>
        <w:spacing w:line="400" w:lineRule="exact"/>
        <w:ind w:firstLine="420" w:firstLineChars="200"/>
        <w:outlineLvl w:val="0"/>
        <w:rPr>
          <w:rFonts w:ascii="方正公文黑体" w:hAnsi="方正公文黑体" w:eastAsia="方正公文黑体" w:cs="方正公文黑体"/>
          <w:color w:val="auto"/>
          <w:kern w:val="0"/>
          <w:szCs w:val="21"/>
        </w:rPr>
      </w:pPr>
      <w:r>
        <w:rPr>
          <w:rFonts w:hint="eastAsia" w:ascii="方正公文黑体" w:hAnsi="方正公文黑体" w:eastAsia="方正公文黑体" w:cs="方正公文黑体"/>
          <w:color w:val="auto"/>
          <w:kern w:val="0"/>
          <w:szCs w:val="21"/>
        </w:rPr>
        <w:t>附件一  22级学前教育专业课程设置及教学安排表（高考班）</w:t>
      </w:r>
    </w:p>
    <w:p>
      <w:pPr>
        <w:spacing w:line="400" w:lineRule="exact"/>
        <w:ind w:firstLine="420" w:firstLineChars="200"/>
        <w:outlineLvl w:val="0"/>
        <w:rPr>
          <w:rFonts w:hint="eastAsia" w:ascii="方正公文黑体" w:hAnsi="方正公文黑体" w:eastAsia="方正公文黑体" w:cs="方正公文黑体"/>
          <w:color w:val="auto"/>
          <w:kern w:val="0"/>
          <w:szCs w:val="21"/>
        </w:rPr>
        <w:sectPr>
          <w:footerReference r:id="rId3" w:type="default"/>
          <w:pgSz w:w="11906" w:h="16838"/>
          <w:pgMar w:top="1440" w:right="1800" w:bottom="1440" w:left="1800" w:header="851" w:footer="992" w:gutter="0"/>
          <w:cols w:space="425" w:num="1"/>
          <w:docGrid w:type="lines" w:linePitch="312" w:charSpace="0"/>
        </w:sectPr>
      </w:pPr>
      <w:r>
        <w:rPr>
          <w:rFonts w:hint="eastAsia" w:ascii="方正公文黑体" w:hAnsi="方正公文黑体" w:eastAsia="方正公文黑体" w:cs="方正公文黑体"/>
          <w:color w:val="auto"/>
          <w:kern w:val="0"/>
          <w:szCs w:val="21"/>
        </w:rPr>
        <w:t>附件二  22级学前教育专业课程设置及教学安排表（</w:t>
      </w:r>
      <w:r>
        <w:rPr>
          <w:rFonts w:hint="eastAsia" w:ascii="方正公文黑体" w:hAnsi="方正公文黑体" w:eastAsia="方正公文黑体" w:cs="方正公文黑体"/>
          <w:color w:val="auto"/>
          <w:kern w:val="0"/>
          <w:szCs w:val="21"/>
          <w:lang w:val="en-US" w:eastAsia="zh-CN"/>
        </w:rPr>
        <w:t>3</w:t>
      </w:r>
      <w:r>
        <w:rPr>
          <w:rFonts w:hint="eastAsia" w:ascii="方正公文黑体" w:hAnsi="方正公文黑体" w:eastAsia="方正公文黑体" w:cs="方正公文黑体"/>
          <w:color w:val="auto"/>
          <w:kern w:val="0"/>
          <w:szCs w:val="21"/>
        </w:rPr>
        <w:t>+证书班）</w:t>
      </w:r>
    </w:p>
    <w:p>
      <w:pPr>
        <w:spacing w:line="400" w:lineRule="exact"/>
        <w:jc w:val="left"/>
        <w:rPr>
          <w:rStyle w:val="9"/>
          <w:rFonts w:ascii="华文仿宋" w:hAnsi="华文仿宋" w:eastAsia="华文仿宋" w:cs="华文仿宋"/>
          <w:b/>
          <w:color w:val="auto"/>
          <w:kern w:val="0"/>
          <w:sz w:val="18"/>
          <w:szCs w:val="18"/>
        </w:rPr>
      </w:pPr>
      <w:r>
        <w:rPr>
          <w:rStyle w:val="9"/>
          <w:rFonts w:hint="eastAsia" w:ascii="华文仿宋" w:hAnsi="华文仿宋" w:eastAsia="华文仿宋" w:cs="华文仿宋"/>
          <w:b/>
          <w:color w:val="auto"/>
          <w:kern w:val="0"/>
          <w:sz w:val="18"/>
          <w:szCs w:val="18"/>
        </w:rPr>
        <w:t>附件一  2022级学学前教育专业课程设置及教学安排表（高考班）</w:t>
      </w:r>
    </w:p>
    <w:tbl>
      <w:tblPr>
        <w:tblW w:w="139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27"/>
        <w:gridCol w:w="427"/>
        <w:gridCol w:w="427"/>
        <w:gridCol w:w="669"/>
        <w:gridCol w:w="2600"/>
        <w:gridCol w:w="863"/>
        <w:gridCol w:w="825"/>
        <w:gridCol w:w="837"/>
        <w:gridCol w:w="738"/>
        <w:gridCol w:w="587"/>
        <w:gridCol w:w="650"/>
        <w:gridCol w:w="588"/>
        <w:gridCol w:w="637"/>
        <w:gridCol w:w="575"/>
        <w:gridCol w:w="563"/>
        <w:gridCol w:w="525"/>
        <w:gridCol w:w="650"/>
        <w:gridCol w:w="662"/>
        <w:gridCol w:w="7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13988" w:type="dxa"/>
            <w:gridSpan w:val="19"/>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2022级学前教育专业(高考班)教学安排表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课程体系</w:t>
            </w: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课程性质</w:t>
            </w:r>
          </w:p>
        </w:tc>
        <w:tc>
          <w:tcPr>
            <w:tcW w:w="66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序号</w:t>
            </w:r>
          </w:p>
        </w:tc>
        <w:tc>
          <w:tcPr>
            <w:tcW w:w="26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课程名称</w:t>
            </w:r>
          </w:p>
        </w:tc>
        <w:tc>
          <w:tcPr>
            <w:tcW w:w="86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学时数</w:t>
            </w:r>
          </w:p>
        </w:tc>
        <w:tc>
          <w:tcPr>
            <w:tcW w:w="82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学分</w:t>
            </w:r>
          </w:p>
        </w:tc>
        <w:tc>
          <w:tcPr>
            <w:tcW w:w="15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学时分配</w:t>
            </w:r>
          </w:p>
        </w:tc>
        <w:tc>
          <w:tcPr>
            <w:tcW w:w="3600"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学期分配课时表</w:t>
            </w:r>
          </w:p>
        </w:tc>
        <w:tc>
          <w:tcPr>
            <w:tcW w:w="11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考核方式</w:t>
            </w:r>
          </w:p>
        </w:tc>
        <w:tc>
          <w:tcPr>
            <w:tcW w:w="14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学时分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2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3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理论</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实践</w:t>
            </w:r>
          </w:p>
        </w:tc>
        <w:tc>
          <w:tcPr>
            <w:tcW w:w="123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第一学年</w:t>
            </w:r>
          </w:p>
        </w:tc>
        <w:tc>
          <w:tcPr>
            <w:tcW w:w="122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第二学年</w:t>
            </w:r>
          </w:p>
        </w:tc>
        <w:tc>
          <w:tcPr>
            <w:tcW w:w="113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第三学年</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考</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考</w:t>
            </w:r>
          </w:p>
        </w:tc>
        <w:tc>
          <w:tcPr>
            <w:tcW w:w="14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配比例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2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1</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3</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5</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查</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试</w:t>
            </w:r>
          </w:p>
        </w:tc>
        <w:tc>
          <w:tcPr>
            <w:tcW w:w="1400" w:type="dxa"/>
            <w:gridSpan w:val="2"/>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公共基础课程</w:t>
            </w: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公共必修课</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思想道德与法治</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习近平新时代中国特色社会主义思想概论</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毛泽东思想和中国特色社会主义理论体系概论</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形势与政策</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马克思主义中国化进程与青年学生使命担当</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军事理论</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8"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大学生心理健康教育</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大学体育（一）</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大学体育（二）</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大学体育（三）</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大学语文</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大学英语（一）</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大学英语（二）</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计算机应用基础</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创新创业教育</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大学生职业发展与就业指导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326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335</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209</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公共选修课</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人文社科模块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自然科学模块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信息技术模块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中华优秀传统文化（限选）</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数学模块（限选）</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艺术审美类模块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健康模块</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326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   计(学生应修）</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bottom"/>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95"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专业课程</w:t>
            </w: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专业基础课</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专业导论和学业发展指导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普通话训练</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幼儿教师口语技能</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乐理与视唱练耳</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钢琴与幼儿歌曲弹唱</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声乐与幼儿歌曲演唱</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舞蹈与幼儿舞蹈创编</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3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美术与幼儿美术创作</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幼儿文学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综合素质一（阅读与写作）</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综合素质二(职业道德与法律法规）</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保教知识与能力</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学前教育研究方法</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幼儿园教育环境创设</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326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287</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专业核心课</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学前儿童卫生与保健</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9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学前儿童发展心理学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幼儿园教育活动设计与指导(语言）</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9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幼儿园教育活动设计与指导(健康与社会）</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98"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幼儿园教育活动设计与指导(数学）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48"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幼儿园教育活动设计与指导(科学）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幼儿园教育活动设计与指导(音乐）</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幼儿园教育活动设计与指导(美术）</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幼儿园游戏与指导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幼儿园课程概论</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幼儿园班级管理</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学前儿童行为观察与指导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326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专业课程</w:t>
            </w: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专业选修课</w:t>
            </w: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教育模块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奥尔夫音乐教学法</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幼儿教师礼仪</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蒙台梭利教学法</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教育名著选读</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毕业设计与写作指导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学前儿童家庭教育</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幼儿园多媒体课件设计与制作</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1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幼儿园主题活动设计与组织</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幼儿园区域活动设计与组织</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艺术模块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玩教具的设计与制作</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绘本与手工书制作</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7"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   法</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幼儿教师技能—音乐</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幼儿教师技能—舞蹈</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幼儿教师技能—钢琴（一）</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幼儿教师技能—钢琴（二）</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幼儿教师技能—美术</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游戏模块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幼儿园户外游戏活动设计与指导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安吉游戏的教与学</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心理健康模块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幼儿心理健康教育与指导</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正面管教</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非暴力沟通</w:t>
            </w:r>
          </w:p>
        </w:tc>
        <w:tc>
          <w:tcPr>
            <w:tcW w:w="86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87"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语言文学模块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绘本的鉴赏与表达</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8"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童话剧的鉴赏与排演</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儿童文学作品鉴赏与表达</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考证模块</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婴幼儿照护</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教师资格证面试</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3696"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   计(学生应修）</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7" w:hRule="atLeast"/>
        </w:trPr>
        <w:tc>
          <w:tcPr>
            <w:tcW w:w="455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平台小计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1022</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376</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420</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406</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278</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97"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教育实践课程</w:t>
            </w:r>
          </w:p>
        </w:tc>
        <w:tc>
          <w:tcPr>
            <w:tcW w:w="85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bdr w:val="none" w:color="auto" w:sz="0" w:space="0"/>
                <w:lang w:val="en-US" w:eastAsia="zh-CN" w:bidi="ar"/>
              </w:rPr>
              <w:t>必   修</w:t>
            </w: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入学教育、军事训练</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73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劳动与社会实践</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9"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教育见习</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教育实习</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5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专业技能综合训练与考核</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毕业论文（设计）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14"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85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6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顶岗实习</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9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b/>
                <w:bCs/>
                <w:i w:val="0"/>
                <w:iCs w:val="0"/>
                <w:color w:val="000000"/>
                <w:sz w:val="21"/>
                <w:szCs w:val="21"/>
                <w:u w:val="none"/>
              </w:rPr>
            </w:pPr>
          </w:p>
        </w:tc>
        <w:tc>
          <w:tcPr>
            <w:tcW w:w="412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  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696</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682</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455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  计</w:t>
            </w:r>
          </w:p>
        </w:tc>
        <w:tc>
          <w:tcPr>
            <w:tcW w:w="8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2550</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8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1036</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1434</w:t>
            </w:r>
          </w:p>
        </w:tc>
        <w:tc>
          <w:tcPr>
            <w:tcW w:w="5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468</w:t>
            </w:r>
          </w:p>
        </w:tc>
        <w:tc>
          <w:tcPr>
            <w:tcW w:w="5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454</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374</w:t>
            </w:r>
          </w:p>
        </w:tc>
        <w:tc>
          <w:tcPr>
            <w:tcW w:w="5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7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 xml:space="preserve">（1）按国家教育部要求，16课时计算1学分。因此，一门课如一个学期每周开设一节，只要学期周数达到16周，则该门课程的学分计算1学分，以此类推。每学期折算学分的标准一致。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（2）《大学体育》按部颁文件要求开课，第一年基础体育，第二年体育专项选修。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75"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3）第二学期军训2周，实际授课14-16周；第六学期顶岗实习13周，毕业教育及毕业论文（设计）3周。第二学期安排1周教育见习，时间共1周，1学分；第三学期安排教育实习3周，3学分，由学生所在院系组织实施，资料归档；第四至五学期组织专业技能综合训练与考核各1次，1学分，由学生所在院系组织实施与考核，第五个学期录入成绩。第六学期顶岗实习13周，毕业教育及毕业论文设计3周,3学分，由学生所在的系部负责组织实施并考核，资料应归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 xml:space="preserve">（4）公共选修课共计5学分，专业选修课程每门1-2学分，专业选修共计10-13分。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 xml:space="preserve"> (5)普通话二级乙等（或以上）等级证书可置换普通话训练学分，幼儿教师资格证可分别置换《综合素质一》、《综合素质二》和《保教知识与能力》学分。其他非课程类学习成果置换学分参照《按学分认定与转换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（6）第六学期顶岗实习，时间共13周，学分13分；由学生所在的系部负责组织实施并考核，资料应归档。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13988" w:type="dxa"/>
            <w:gridSpan w:val="19"/>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（7）“劳动与社会实践”在第1～4学期每学期安排一周进行，劳动教育不少于16学时，由学生处组织进行并考核。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3988" w:type="dxa"/>
            <w:gridSpan w:val="19"/>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（8）毕业设计在第六学期由学生所在系组织相关指导教师进行，资料应归档。</w:t>
            </w:r>
          </w:p>
        </w:tc>
      </w:tr>
    </w:tbl>
    <w:p>
      <w:pPr>
        <w:rPr>
          <w:color w:val="auto"/>
        </w:rPr>
      </w:pPr>
    </w:p>
    <w:p>
      <w:pPr>
        <w:spacing w:line="400" w:lineRule="exact"/>
        <w:jc w:val="left"/>
        <w:rPr>
          <w:rStyle w:val="9"/>
          <w:rFonts w:hint="eastAsia" w:ascii="华文仿宋" w:hAnsi="华文仿宋" w:eastAsia="华文仿宋" w:cs="华文仿宋"/>
          <w:b/>
          <w:color w:val="auto"/>
          <w:kern w:val="0"/>
          <w:sz w:val="18"/>
          <w:szCs w:val="18"/>
        </w:rPr>
      </w:pPr>
    </w:p>
    <w:p>
      <w:pPr>
        <w:spacing w:line="400" w:lineRule="exact"/>
        <w:jc w:val="left"/>
        <w:rPr>
          <w:rStyle w:val="9"/>
          <w:rFonts w:hint="eastAsia" w:ascii="华文仿宋" w:hAnsi="华文仿宋" w:eastAsia="华文仿宋" w:cs="华文仿宋"/>
          <w:b/>
          <w:color w:val="auto"/>
          <w:kern w:val="0"/>
          <w:sz w:val="18"/>
          <w:szCs w:val="18"/>
        </w:rPr>
      </w:pPr>
    </w:p>
    <w:p>
      <w:pPr>
        <w:spacing w:line="400" w:lineRule="exact"/>
        <w:jc w:val="left"/>
        <w:rPr>
          <w:rStyle w:val="9"/>
          <w:rFonts w:hint="eastAsia" w:ascii="华文仿宋" w:hAnsi="华文仿宋" w:eastAsia="华文仿宋" w:cs="华文仿宋"/>
          <w:b/>
          <w:color w:val="auto"/>
          <w:kern w:val="0"/>
          <w:sz w:val="18"/>
          <w:szCs w:val="18"/>
        </w:rPr>
      </w:pPr>
    </w:p>
    <w:p>
      <w:pPr>
        <w:spacing w:line="400" w:lineRule="exact"/>
        <w:jc w:val="left"/>
        <w:rPr>
          <w:rStyle w:val="9"/>
          <w:rFonts w:ascii="华文仿宋" w:hAnsi="华文仿宋" w:eastAsia="华文仿宋" w:cs="华文仿宋"/>
          <w:b/>
          <w:color w:val="auto"/>
          <w:kern w:val="0"/>
          <w:sz w:val="18"/>
          <w:szCs w:val="18"/>
        </w:rPr>
      </w:pPr>
      <w:r>
        <w:rPr>
          <w:rStyle w:val="9"/>
          <w:rFonts w:hint="eastAsia" w:ascii="华文仿宋" w:hAnsi="华文仿宋" w:eastAsia="华文仿宋" w:cs="华文仿宋"/>
          <w:b/>
          <w:color w:val="auto"/>
          <w:kern w:val="0"/>
          <w:sz w:val="18"/>
          <w:szCs w:val="18"/>
        </w:rPr>
        <w:t>附件二  2022级学学前教育专业课程设置及教学安排表（3+证书班）</w:t>
      </w:r>
    </w:p>
    <w:p>
      <w:pPr>
        <w:rPr>
          <w:color w:val="auto"/>
        </w:rPr>
      </w:pPr>
    </w:p>
    <w:tbl>
      <w:tblPr>
        <w:tblW w:w="139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30"/>
        <w:gridCol w:w="530"/>
        <w:gridCol w:w="528"/>
        <w:gridCol w:w="600"/>
        <w:gridCol w:w="2362"/>
        <w:gridCol w:w="813"/>
        <w:gridCol w:w="762"/>
        <w:gridCol w:w="725"/>
        <w:gridCol w:w="763"/>
        <w:gridCol w:w="562"/>
        <w:gridCol w:w="538"/>
        <w:gridCol w:w="550"/>
        <w:gridCol w:w="575"/>
        <w:gridCol w:w="600"/>
        <w:gridCol w:w="550"/>
        <w:gridCol w:w="550"/>
        <w:gridCol w:w="625"/>
        <w:gridCol w:w="912"/>
        <w:gridCol w:w="884"/>
        <w:gridCol w:w="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464" w:hRule="atLeast"/>
        </w:trPr>
        <w:tc>
          <w:tcPr>
            <w:tcW w:w="13075" w:type="dxa"/>
            <w:gridSpan w:val="18"/>
            <w:tcBorders>
              <w:top w:val="nil"/>
              <w:left w:val="nil"/>
              <w:bottom w:val="single" w:color="000000" w:sz="4" w:space="0"/>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2022级学前教育专业（3+证书班）教学安排表</w:t>
            </w:r>
          </w:p>
        </w:tc>
        <w:tc>
          <w:tcPr>
            <w:tcW w:w="884" w:type="dxa"/>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54"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课程体系</w:t>
            </w: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课程性质</w:t>
            </w:r>
          </w:p>
        </w:tc>
        <w:tc>
          <w:tcPr>
            <w:tcW w:w="6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序号</w:t>
            </w:r>
          </w:p>
        </w:tc>
        <w:tc>
          <w:tcPr>
            <w:tcW w:w="23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课程名称</w:t>
            </w:r>
          </w:p>
        </w:tc>
        <w:tc>
          <w:tcPr>
            <w:tcW w:w="81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学时数</w:t>
            </w:r>
          </w:p>
        </w:tc>
        <w:tc>
          <w:tcPr>
            <w:tcW w:w="76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学分</w:t>
            </w:r>
          </w:p>
        </w:tc>
        <w:tc>
          <w:tcPr>
            <w:tcW w:w="148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学时分配</w:t>
            </w:r>
          </w:p>
        </w:tc>
        <w:tc>
          <w:tcPr>
            <w:tcW w:w="3375"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学期分配课时表</w:t>
            </w:r>
          </w:p>
        </w:tc>
        <w:tc>
          <w:tcPr>
            <w:tcW w:w="11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考核方式</w:t>
            </w:r>
          </w:p>
        </w:tc>
        <w:tc>
          <w:tcPr>
            <w:tcW w:w="179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学时分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2362"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p>
        </w:tc>
        <w:tc>
          <w:tcPr>
            <w:tcW w:w="72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理论</w:t>
            </w:r>
          </w:p>
        </w:tc>
        <w:tc>
          <w:tcPr>
            <w:tcW w:w="76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实践</w:t>
            </w:r>
          </w:p>
        </w:tc>
        <w:tc>
          <w:tcPr>
            <w:tcW w:w="11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第一学年</w:t>
            </w:r>
          </w:p>
        </w:tc>
        <w:tc>
          <w:tcPr>
            <w:tcW w:w="112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第二学年</w:t>
            </w:r>
          </w:p>
        </w:tc>
        <w:tc>
          <w:tcPr>
            <w:tcW w:w="11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第三学年</w:t>
            </w:r>
          </w:p>
        </w:tc>
        <w:tc>
          <w:tcPr>
            <w:tcW w:w="550" w:type="dxa"/>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考</w:t>
            </w:r>
          </w:p>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查</w:t>
            </w:r>
          </w:p>
        </w:tc>
        <w:tc>
          <w:tcPr>
            <w:tcW w:w="625" w:type="dxa"/>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考</w:t>
            </w:r>
          </w:p>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试</w:t>
            </w:r>
          </w:p>
        </w:tc>
        <w:tc>
          <w:tcPr>
            <w:tcW w:w="179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配比例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45"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50" w:type="dxa"/>
            <w:vMerge w:val="continue"/>
            <w:tcBorders>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25" w:type="dxa"/>
            <w:vMerge w:val="continue"/>
            <w:tcBorders>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796"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45"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公共基础课程</w:t>
            </w: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公共必修课</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思想道德与法治</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21.33%</w:t>
            </w:r>
          </w:p>
        </w:tc>
        <w:tc>
          <w:tcPr>
            <w:tcW w:w="88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938"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习近平新时代中国特色社会主义思想概论</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103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毛泽东思想和中国特色社会主义理论体系概论</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9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形势与政策</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101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马克思主义中国化进程与青年学生使命担当</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0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军事理论</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76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大学生心理健康教育</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大学体育（一）</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大学体育（二）</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3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大学体育（三）</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5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大学语文</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3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大学英语（一）</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大学英语（二）</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63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计算机应用基础</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9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创新创业教育</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81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大学生职业发展与就业指导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33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31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335</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209</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公共选修课</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人文社科模块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3.14%</w:t>
            </w:r>
          </w:p>
        </w:tc>
        <w:tc>
          <w:tcPr>
            <w:tcW w:w="907" w:type="dxa"/>
            <w:gridSpan w:val="2"/>
            <w:vMerge w:val="restart"/>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自然科学模块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信息技术模块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3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中华优秀传统文化（限选）</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0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数学模块（限选）</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艺术审美类模块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健康模块</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6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   计(学生应修）</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专业课程</w:t>
            </w: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专业基础课</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专业导论和学业发展指导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28.31%</w:t>
            </w:r>
          </w:p>
        </w:tc>
        <w:tc>
          <w:tcPr>
            <w:tcW w:w="90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5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普通话训练</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FF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5"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幼儿教师口语技能</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FF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8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乐理与视唱练耳</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6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钢琴与幼儿歌曲弹唱</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6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声乐与幼儿歌曲演唱</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舞蹈与幼儿舞蹈创编</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97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美术与幼儿美术创作</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幼儿文学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综合素质一（阅读与写作）</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92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综合素质二(职业道德与法律法规）</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95"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保教知识与能力</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3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学前儿童卫生与保健</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7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学前儿童发展心理学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3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4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学前教育研究方法</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1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幼儿园教育环境创设</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23" w:type="dxa"/>
          <w:trHeight w:val="54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722</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339</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w:t>
            </w:r>
          </w:p>
        </w:tc>
        <w:tc>
          <w:tcPr>
            <w:tcW w:w="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w:t>
            </w:r>
          </w:p>
        </w:tc>
        <w:tc>
          <w:tcPr>
            <w:tcW w:w="5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1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884" w:type="dxa"/>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58"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幼儿园教育活动设计与指导(语言）</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0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幼儿园教育活动设计与指导(健康与社会）</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restart"/>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restart"/>
            <w:tcBorders>
              <w:top w:val="single" w:color="000000" w:sz="4" w:space="0"/>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2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幼儿园教育活动设计与指导(数学）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6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幼儿园教育活动设计与指导(科学）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6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幼儿园教育活动设计与指导(音乐）</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1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幼儿园教育活动设计与指导(美术）</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7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幼儿园主题活动设计与组织</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8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幼儿园区域活动设计与组织</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1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幼儿园游戏与指导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jc w:val="both"/>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48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幼儿园课程概论</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幼儿园班级管理</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8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学前儿童行为观察与指导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45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05"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专业课程</w:t>
            </w:r>
          </w:p>
        </w:tc>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专业选修课</w:t>
            </w: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奥尔夫音乐教学法</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7.53%</w:t>
            </w:r>
          </w:p>
        </w:tc>
        <w:tc>
          <w:tcPr>
            <w:tcW w:w="90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55"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蒙台梭利教学法</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教育名著选读</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1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毕业设计与写作指导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2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学前儿童家庭教育</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38"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幼儿园多媒体课件设计与制作</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幼儿教师礼仪</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2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玩教具的设计与制作</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绘本与手工书制作</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1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   法</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2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幼儿教师技能—音乐</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幼儿教师技能—舞蹈</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7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幼儿教师技能—钢琴（一）</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00" w:type="dxa"/>
            <w:tcBorders>
              <w:top w:val="single" w:color="000000" w:sz="4" w:space="0"/>
              <w:left w:val="single" w:color="000000" w:sz="4" w:space="0"/>
              <w:bottom w:val="single" w:color="000000" w:sz="4" w:space="0"/>
              <w:right w:val="single" w:color="000000" w:sz="4" w:space="0"/>
            </w:tcBorders>
            <w:shd w:val="clear"/>
            <w:vAlign w:val="bottom"/>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2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幼儿教师技能—钢琴（二）</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4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幼儿教师技能—美术</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1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游戏模块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幼儿园户外游戏活动设计与指导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45"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安吉游戏的教与学</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7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心理健康模块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幼儿心理健康教育与指导</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5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正面管教</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9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非暴力沟通</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语言艺术模块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绘本的鉴赏与表达</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6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童话剧的鉴赏与排演</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7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儿童文学作品赏析与表达</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考证模块</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婴幼儿照护</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7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教师资格证面试</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9"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349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   计(学生应修）</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02" w:hRule="atLeast"/>
        </w:trPr>
        <w:tc>
          <w:tcPr>
            <w:tcW w:w="455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平台小计</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376</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364</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80"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教育实践课程</w:t>
            </w: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必   修</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入学教育、军事训练</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24.78%</w:t>
            </w:r>
          </w:p>
        </w:tc>
        <w:tc>
          <w:tcPr>
            <w:tcW w:w="90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66"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劳动、社会实践与调查</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81"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教育见习</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教育实习</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17"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专业技能综合训练与考核</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4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毕业设计</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54"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23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顶岗实习</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宋体" w:hAnsi="宋体" w:eastAsia="宋体" w:cs="宋体"/>
                <w:i w:val="0"/>
                <w:iCs w:val="0"/>
                <w:color w:val="000000"/>
                <w:sz w:val="22"/>
                <w:szCs w:val="22"/>
                <w:u w:val="none"/>
              </w:rPr>
            </w:pP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12"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402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  计</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696</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682</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32" w:hRule="atLeast"/>
        </w:trPr>
        <w:tc>
          <w:tcPr>
            <w:tcW w:w="455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  计</w:t>
            </w:r>
          </w:p>
        </w:tc>
        <w:tc>
          <w:tcPr>
            <w:tcW w:w="8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2550</w:t>
            </w:r>
          </w:p>
        </w:tc>
        <w:tc>
          <w:tcPr>
            <w:tcW w:w="7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7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932</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1346</w:t>
            </w:r>
          </w:p>
        </w:tc>
        <w:tc>
          <w:tcPr>
            <w:tcW w:w="56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5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412</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362</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90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487" w:hRule="atLeast"/>
        </w:trPr>
        <w:tc>
          <w:tcPr>
            <w:tcW w:w="13982" w:type="dxa"/>
            <w:gridSpan w:val="2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仿宋" w:hAnsi="仿宋" w:eastAsia="仿宋" w:cs="仿宋"/>
                <w:i w:val="0"/>
                <w:iCs w:val="0"/>
                <w:color w:val="000000"/>
                <w:kern w:val="0"/>
                <w:sz w:val="21"/>
                <w:szCs w:val="21"/>
                <w:u w:val="none"/>
                <w:lang w:val="en-US" w:eastAsia="zh-CN" w:bidi="ar"/>
              </w:rPr>
              <w:t>备注：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（1）按国家教育部要求，18课时计算1学分。因此，一门课如一个学期每周开设一节，只要学期周数达到18周，则该门课程的学分计算1学分，以此类推。每学期折算学分的标准一致。                  </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（2）《大学体育》按部颁文件要求开课，第一年基础体育，第二年体育专项选修。 </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（3）第一学期军训2周，实际授课14-16周；第六学期顶岗实习12周，毕业教育及毕业设计3周。 </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（4）公共选修课共计5学分，专业选修课程每门1-2学分，专业选修共计13分。 </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2-4学期每学期安排1周教育见习，时间共3周，3学分；第5学期安排教育实习3周，3学分，由学生所在院系组织实施，资料归档；第4-5学期组织专业技能综合训练与考核各一次，由学生所在院系组织实施与考核，第五个学期录入成绩。</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（6）第六学期顶岗实习，时间共13周，学分13分；由学生所在的系部负责组织实施并考核，资料应归档。</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（7）“劳动与社会实践”在第1～4学期每学期安排一周进行，劳动教育不少于16学时，由学生处组织进行并考核。</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（8）毕业论文在第6学期由学生所在系根据学校规定组织相关指导教师进行，学生的论文（设计）及资料归档。</w:t>
            </w:r>
            <w:bookmarkStart w:id="34" w:name="_GoBack"/>
            <w:bookmarkEnd w:id="34"/>
          </w:p>
        </w:tc>
      </w:tr>
    </w:tbl>
    <w:p>
      <w:pPr>
        <w:spacing w:line="400" w:lineRule="exact"/>
        <w:jc w:val="left"/>
        <w:rPr>
          <w:rStyle w:val="9"/>
          <w:rFonts w:hint="eastAsia" w:ascii="华文仿宋" w:hAnsi="华文仿宋" w:eastAsia="华文仿宋" w:cs="华文仿宋"/>
          <w:b/>
          <w:color w:val="auto"/>
          <w:kern w:val="0"/>
          <w:sz w:val="18"/>
          <w:szCs w:val="1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21190F-3605-4FDB-9B7D-998EECF0FB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A98F246-5ACB-4AFD-8329-0A3F7F9E92F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84352D8-98E5-4629-A59E-6D9A021DB3D3}"/>
  </w:font>
  <w:font w:name="方正公文黑体">
    <w:altName w:val="黑体"/>
    <w:panose1 w:val="00000000000000000000"/>
    <w:charset w:val="86"/>
    <w:family w:val="auto"/>
    <w:pitch w:val="default"/>
    <w:sig w:usb0="00000000" w:usb1="00000000" w:usb2="00000016" w:usb3="00000000" w:csb0="00040001" w:csb1="00000000"/>
    <w:embedRegular r:id="rId4" w:fontKey="{48ED28B7-C7B5-468B-BD0F-2B772B5004EC}"/>
  </w:font>
  <w:font w:name="楷体">
    <w:panose1 w:val="02010609060101010101"/>
    <w:charset w:val="86"/>
    <w:family w:val="modern"/>
    <w:pitch w:val="default"/>
    <w:sig w:usb0="800002BF" w:usb1="38CF7CFA" w:usb2="00000016" w:usb3="00000000" w:csb0="00040001" w:csb1="00000000"/>
    <w:embedRegular r:id="rId5" w:fontKey="{A34A1C1B-F1C4-4BFC-84F2-22AED824F3E3}"/>
  </w:font>
  <w:font w:name="华文仿宋">
    <w:panose1 w:val="02010600040101010101"/>
    <w:charset w:val="86"/>
    <w:family w:val="auto"/>
    <w:pitch w:val="default"/>
    <w:sig w:usb0="00000287" w:usb1="080F0000" w:usb2="00000000" w:usb3="00000000" w:csb0="0004009F" w:csb1="DFD70000"/>
    <w:embedRegular r:id="rId6" w:fontKey="{2950EFDD-5C3B-42CB-B8C9-E09D9280DC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898E2"/>
    <w:multiLevelType w:val="singleLevel"/>
    <w:tmpl w:val="A23898E2"/>
    <w:lvl w:ilvl="0" w:tentative="0">
      <w:start w:val="1"/>
      <w:numFmt w:val="chineseCounting"/>
      <w:suff w:val="nothing"/>
      <w:lvlText w:val="（%1）"/>
      <w:lvlJc w:val="left"/>
      <w:rPr>
        <w:rFonts w:hint="eastAsia"/>
      </w:rPr>
    </w:lvl>
  </w:abstractNum>
  <w:abstractNum w:abstractNumId="1">
    <w:nsid w:val="225B12DF"/>
    <w:multiLevelType w:val="singleLevel"/>
    <w:tmpl w:val="225B12DF"/>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TE5NjhkOTE5MjcyNzRkM2ViNjg2MGQ5ZTdmMGMifQ=="/>
  </w:docVars>
  <w:rsids>
    <w:rsidRoot w:val="14166B55"/>
    <w:rsid w:val="000438F6"/>
    <w:rsid w:val="00092524"/>
    <w:rsid w:val="001241DC"/>
    <w:rsid w:val="002C4BEC"/>
    <w:rsid w:val="00423025"/>
    <w:rsid w:val="004D1807"/>
    <w:rsid w:val="006A6537"/>
    <w:rsid w:val="00741CED"/>
    <w:rsid w:val="00852093"/>
    <w:rsid w:val="0086024E"/>
    <w:rsid w:val="009D2337"/>
    <w:rsid w:val="00BB5DB8"/>
    <w:rsid w:val="00C87F7F"/>
    <w:rsid w:val="00D76C58"/>
    <w:rsid w:val="00E23C25"/>
    <w:rsid w:val="00E54071"/>
    <w:rsid w:val="00F40353"/>
    <w:rsid w:val="00F91905"/>
    <w:rsid w:val="00FA0439"/>
    <w:rsid w:val="025D69F5"/>
    <w:rsid w:val="05B421E6"/>
    <w:rsid w:val="075151FE"/>
    <w:rsid w:val="08253C58"/>
    <w:rsid w:val="0854453D"/>
    <w:rsid w:val="08955281"/>
    <w:rsid w:val="08B116EF"/>
    <w:rsid w:val="09C63218"/>
    <w:rsid w:val="0A22425F"/>
    <w:rsid w:val="0A7B4003"/>
    <w:rsid w:val="0B2B77D7"/>
    <w:rsid w:val="0B2E7963"/>
    <w:rsid w:val="0E8A2A67"/>
    <w:rsid w:val="0EAB3DCA"/>
    <w:rsid w:val="0F24110D"/>
    <w:rsid w:val="0F476055"/>
    <w:rsid w:val="0F741F9D"/>
    <w:rsid w:val="0FA51562"/>
    <w:rsid w:val="0FB66128"/>
    <w:rsid w:val="10AA3473"/>
    <w:rsid w:val="10B94E22"/>
    <w:rsid w:val="115119F6"/>
    <w:rsid w:val="14166B55"/>
    <w:rsid w:val="15041648"/>
    <w:rsid w:val="168B3820"/>
    <w:rsid w:val="1B560478"/>
    <w:rsid w:val="1B595D27"/>
    <w:rsid w:val="1B6D7998"/>
    <w:rsid w:val="1BC05D1A"/>
    <w:rsid w:val="1BEE6D2B"/>
    <w:rsid w:val="1C80571E"/>
    <w:rsid w:val="1CA70C88"/>
    <w:rsid w:val="1CF3211F"/>
    <w:rsid w:val="1D4C08CF"/>
    <w:rsid w:val="1D826940"/>
    <w:rsid w:val="1DC84EA4"/>
    <w:rsid w:val="1E2702D2"/>
    <w:rsid w:val="1E805C34"/>
    <w:rsid w:val="1EA71413"/>
    <w:rsid w:val="1ECE074D"/>
    <w:rsid w:val="23424FFC"/>
    <w:rsid w:val="23A55665"/>
    <w:rsid w:val="25B00611"/>
    <w:rsid w:val="2773653D"/>
    <w:rsid w:val="27767BD4"/>
    <w:rsid w:val="283B0E88"/>
    <w:rsid w:val="28983941"/>
    <w:rsid w:val="28AD0BD4"/>
    <w:rsid w:val="2C3E1D96"/>
    <w:rsid w:val="2DE33AEA"/>
    <w:rsid w:val="2F8F217B"/>
    <w:rsid w:val="30C3032E"/>
    <w:rsid w:val="33713C51"/>
    <w:rsid w:val="33FE78CF"/>
    <w:rsid w:val="34307FCA"/>
    <w:rsid w:val="34EC15E2"/>
    <w:rsid w:val="352549E8"/>
    <w:rsid w:val="37CD3840"/>
    <w:rsid w:val="38E86458"/>
    <w:rsid w:val="39A1520E"/>
    <w:rsid w:val="3B544973"/>
    <w:rsid w:val="3B5D137F"/>
    <w:rsid w:val="3B712735"/>
    <w:rsid w:val="3C001D2C"/>
    <w:rsid w:val="3ED41958"/>
    <w:rsid w:val="3F942083"/>
    <w:rsid w:val="3FD758CA"/>
    <w:rsid w:val="42E3660E"/>
    <w:rsid w:val="43DD4C6D"/>
    <w:rsid w:val="46A37BEB"/>
    <w:rsid w:val="4776494F"/>
    <w:rsid w:val="47F22E4F"/>
    <w:rsid w:val="49F17862"/>
    <w:rsid w:val="4B0D7BF5"/>
    <w:rsid w:val="4CDB30E2"/>
    <w:rsid w:val="4D4419A1"/>
    <w:rsid w:val="4DD436A3"/>
    <w:rsid w:val="4E1E04FA"/>
    <w:rsid w:val="4EBE7065"/>
    <w:rsid w:val="4ECC7F56"/>
    <w:rsid w:val="50BC3B25"/>
    <w:rsid w:val="50FA2F3F"/>
    <w:rsid w:val="51AF590D"/>
    <w:rsid w:val="570B3336"/>
    <w:rsid w:val="57702524"/>
    <w:rsid w:val="59084281"/>
    <w:rsid w:val="593212FE"/>
    <w:rsid w:val="5A3B172C"/>
    <w:rsid w:val="5E960581"/>
    <w:rsid w:val="5F4D6E91"/>
    <w:rsid w:val="5F531FCE"/>
    <w:rsid w:val="5F610B8F"/>
    <w:rsid w:val="62FA1670"/>
    <w:rsid w:val="65440F0D"/>
    <w:rsid w:val="657D7717"/>
    <w:rsid w:val="670047E9"/>
    <w:rsid w:val="67B67AB9"/>
    <w:rsid w:val="67E31635"/>
    <w:rsid w:val="67F35D0A"/>
    <w:rsid w:val="69790883"/>
    <w:rsid w:val="69845F6D"/>
    <w:rsid w:val="6E4E4C63"/>
    <w:rsid w:val="70291255"/>
    <w:rsid w:val="7603666F"/>
    <w:rsid w:val="7926672C"/>
    <w:rsid w:val="7A4A001A"/>
    <w:rsid w:val="7A8454B3"/>
    <w:rsid w:val="7C0A7761"/>
    <w:rsid w:val="7CFE5817"/>
    <w:rsid w:val="7E35521B"/>
    <w:rsid w:val="7ED85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b/>
      <w:bCs/>
      <w:sz w:val="32"/>
      <w:szCs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unhideWhenUsed/>
    <w:qFormat/>
    <w:uiPriority w:val="99"/>
    <w:pPr>
      <w:ind w:firstLine="420" w:firstLineChars="200"/>
    </w:pPr>
  </w:style>
  <w:style w:type="character" w:customStyle="1" w:styleId="9">
    <w:name w:val="NormalCharacter"/>
    <w:qFormat/>
    <w:uiPriority w:val="0"/>
    <w:rPr>
      <w:rFonts w:ascii="Calibri" w:hAnsi="Calibri" w:eastAsia="宋体" w:cs="Times New Roman"/>
      <w:kern w:val="2"/>
      <w:sz w:val="21"/>
      <w:szCs w:val="24"/>
      <w:lang w:val="en-US" w:eastAsia="zh-CN" w:bidi="ar-SA"/>
    </w:rPr>
  </w:style>
  <w:style w:type="paragraph" w:customStyle="1" w:styleId="10">
    <w:name w:val="179"/>
    <w:basedOn w:val="1"/>
    <w:qFormat/>
    <w:uiPriority w:val="0"/>
    <w:pPr>
      <w:spacing w:before="156"/>
      <w:ind w:left="1766" w:hanging="421"/>
    </w:pPr>
    <w:rPr>
      <w:sz w:val="24"/>
    </w:rPr>
  </w:style>
  <w:style w:type="character" w:customStyle="1" w:styleId="11">
    <w:name w:val="font31"/>
    <w:basedOn w:val="7"/>
    <w:qFormat/>
    <w:uiPriority w:val="0"/>
    <w:rPr>
      <w:rFonts w:hint="eastAsia" w:ascii="宋体" w:hAnsi="宋体" w:eastAsia="宋体" w:cs="宋体"/>
      <w:color w:val="000000"/>
      <w:sz w:val="22"/>
      <w:szCs w:val="22"/>
      <w:u w:val="none"/>
    </w:rPr>
  </w:style>
  <w:style w:type="character" w:customStyle="1" w:styleId="12">
    <w:name w:val="font11"/>
    <w:basedOn w:val="7"/>
    <w:qFormat/>
    <w:uiPriority w:val="0"/>
    <w:rPr>
      <w:rFonts w:hint="eastAsia" w:ascii="宋体" w:hAnsi="宋体" w:eastAsia="宋体" w:cs="宋体"/>
      <w:color w:val="000000"/>
      <w:sz w:val="22"/>
      <w:szCs w:val="22"/>
      <w:u w:val="none"/>
    </w:rPr>
  </w:style>
  <w:style w:type="character" w:customStyle="1" w:styleId="13">
    <w:name w:val="font41"/>
    <w:basedOn w:val="7"/>
    <w:qFormat/>
    <w:uiPriority w:val="0"/>
    <w:rPr>
      <w:rFonts w:hint="eastAsia" w:ascii="仿宋" w:hAnsi="仿宋" w:eastAsia="仿宋" w:cs="仿宋"/>
      <w:color w:val="000000"/>
      <w:sz w:val="18"/>
      <w:szCs w:val="18"/>
      <w:u w:val="none"/>
    </w:rPr>
  </w:style>
  <w:style w:type="character" w:customStyle="1" w:styleId="14">
    <w:name w:val="font61"/>
    <w:basedOn w:val="7"/>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3F792-CA5D-4950-86C5-F892F03CD9A8}">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18</Pages>
  <Words>10659</Words>
  <Characters>11475</Characters>
  <Lines>205</Lines>
  <Paragraphs>57</Paragraphs>
  <TotalTime>3</TotalTime>
  <ScaleCrop>false</ScaleCrop>
  <LinksUpToDate>false</LinksUpToDate>
  <CharactersWithSpaces>11540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2021-11-15T06:33:00Z</dcterms:created>
  <dc:creator>美燕</dc:creator>
  <cp:lastModifiedBy>美燕</cp:lastModifiedBy>
  <cp:lastPrinted>2022-06-30T08:35:00Z</cp:lastPrinted>
  <dcterms:modified xsi:type="dcterms:W3CDTF">2022-12-16T09:19:44Z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B905002BD3E54C269CC5A6A142DA113D</vt:lpwstr>
  </property>
</Properties>
</file>